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00CF" w14:textId="77777777" w:rsidR="00562ADB" w:rsidRDefault="009215F3">
      <w:pPr>
        <w:adjustRightInd w:val="0"/>
        <w:snapToGrid w:val="0"/>
        <w:spacing w:beforeLines="150" w:before="468" w:afterLines="150" w:after="468" w:line="360" w:lineRule="auto"/>
        <w:jc w:val="center"/>
        <w:rPr>
          <w:rFonts w:ascii="SimSun" w:hAnsi="SimSun"/>
          <w:b/>
          <w:sz w:val="36"/>
          <w:szCs w:val="36"/>
        </w:rPr>
      </w:pPr>
      <w:r>
        <w:rPr>
          <w:rFonts w:ascii="SimSun" w:hAnsi="SimSun" w:hint="eastAsia"/>
          <w:b/>
          <w:sz w:val="36"/>
          <w:szCs w:val="36"/>
        </w:rPr>
        <w:t>巨量星图平台</w:t>
      </w:r>
      <w:r>
        <w:rPr>
          <w:rFonts w:ascii="SimSun" w:hAnsi="SimSun" w:cs="SimSun" w:hint="eastAsia"/>
          <w:b/>
          <w:sz w:val="36"/>
          <w:szCs w:val="36"/>
        </w:rPr>
        <w:t>新媒体KOL合作机构合作协议</w:t>
      </w:r>
    </w:p>
    <w:p w14:paraId="25ADEEB3" w14:textId="77777777" w:rsidR="00562ADB" w:rsidRDefault="009215F3">
      <w:pPr>
        <w:adjustRightInd w:val="0"/>
        <w:snapToGrid w:val="0"/>
        <w:spacing w:line="360" w:lineRule="auto"/>
        <w:ind w:right="440"/>
        <w:jc w:val="center"/>
        <w:rPr>
          <w:rFonts w:ascii="SimSun" w:hAnsi="SimSun" w:cs="SimSun"/>
          <w:szCs w:val="21"/>
        </w:rPr>
      </w:pPr>
      <w:r>
        <w:rPr>
          <w:rFonts w:ascii="SimSun" w:hAnsi="SimSun" w:cs="SimSun" w:hint="eastAsia"/>
          <w:szCs w:val="21"/>
        </w:rPr>
        <w:t xml:space="preserve">                                          合同编号：</w:t>
      </w:r>
    </w:p>
    <w:p w14:paraId="1CAB1947"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b/>
          <w:szCs w:val="21"/>
        </w:rPr>
        <w:t>甲方：【</w:t>
      </w:r>
      <w:r>
        <w:rPr>
          <w:rFonts w:ascii="SimSun" w:hAnsi="SimSun" w:cs="Microsoft YaHei" w:hint="eastAsia"/>
          <w:spacing w:val="15"/>
          <w:szCs w:val="21"/>
          <w:shd w:val="clear" w:color="auto" w:fill="FFFFFF"/>
        </w:rPr>
        <w:t xml:space="preserve"> </w:t>
      </w:r>
      <w:r>
        <w:rPr>
          <w:rFonts w:ascii="SimSun" w:hAnsi="SimSun" w:cs="Microsoft YaHei"/>
          <w:spacing w:val="15"/>
          <w:szCs w:val="21"/>
          <w:shd w:val="clear" w:color="auto" w:fill="FFFFFF"/>
        </w:rPr>
        <w:t xml:space="preserve">     </w:t>
      </w:r>
      <w:r>
        <w:rPr>
          <w:rFonts w:ascii="SimSun" w:hAnsi="SimSun" w:cs="SimSun" w:hint="eastAsia"/>
          <w:b/>
          <w:szCs w:val="21"/>
        </w:rPr>
        <w:t>】</w:t>
      </w:r>
      <w:r>
        <w:rPr>
          <w:rFonts w:ascii="SimSun" w:hAnsi="SimSun" w:cs="SimSun" w:hint="eastAsia"/>
          <w:szCs w:val="21"/>
        </w:rPr>
        <w:t xml:space="preserve"> </w:t>
      </w:r>
    </w:p>
    <w:p w14:paraId="6AF580DF"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公司地址：【        】</w:t>
      </w:r>
    </w:p>
    <w:p w14:paraId="675DE12C"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联系人：【         】</w:t>
      </w:r>
    </w:p>
    <w:p w14:paraId="1794400F"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联系电话：【      】</w:t>
      </w:r>
      <w:r>
        <w:rPr>
          <w:rFonts w:ascii="SimSun" w:hAnsi="SimSun" w:cs="SimSun"/>
          <w:szCs w:val="21"/>
        </w:rPr>
        <w:t xml:space="preserve"> </w:t>
      </w:r>
    </w:p>
    <w:p w14:paraId="2D6A4895"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常用联系人电子邮箱：【         】</w:t>
      </w:r>
    </w:p>
    <w:p w14:paraId="616F3A65"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邮寄地址：【      】</w:t>
      </w:r>
      <w:r>
        <w:rPr>
          <w:rFonts w:ascii="SimSun" w:hAnsi="SimSun" w:cs="SimSun"/>
          <w:szCs w:val="21"/>
        </w:rPr>
        <w:t xml:space="preserve"> </w:t>
      </w:r>
    </w:p>
    <w:p w14:paraId="03200C5D"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w:t>
      </w:r>
      <w:r>
        <w:rPr>
          <w:rFonts w:ascii="SimSun" w:hAnsi="SimSun" w:cs="SimSun"/>
          <w:szCs w:val="21"/>
        </w:rPr>
        <w:t>本</w:t>
      </w:r>
      <w:r>
        <w:rPr>
          <w:rFonts w:ascii="SimSun" w:hAnsi="SimSun" w:cs="SimSun" w:hint="eastAsia"/>
          <w:szCs w:val="21"/>
        </w:rPr>
        <w:t>协议</w:t>
      </w:r>
      <w:r>
        <w:rPr>
          <w:rFonts w:ascii="SimSun" w:hAnsi="SimSun" w:cs="SimSun"/>
          <w:szCs w:val="21"/>
        </w:rPr>
        <w:t>约定的</w:t>
      </w:r>
      <w:r>
        <w:rPr>
          <w:rFonts w:ascii="SimSun" w:hAnsi="SimSun" w:cs="SimSun" w:hint="eastAsia"/>
          <w:szCs w:val="21"/>
        </w:rPr>
        <w:t>电子</w:t>
      </w:r>
      <w:r>
        <w:rPr>
          <w:rFonts w:ascii="SimSun" w:hAnsi="SimSun" w:cs="SimSun"/>
          <w:szCs w:val="21"/>
        </w:rPr>
        <w:t>邮箱</w:t>
      </w:r>
      <w:r>
        <w:rPr>
          <w:rFonts w:ascii="SimSun" w:hAnsi="SimSun" w:cs="SimSun" w:hint="eastAsia"/>
          <w:szCs w:val="21"/>
        </w:rPr>
        <w:t>或确认</w:t>
      </w:r>
      <w:r>
        <w:rPr>
          <w:rFonts w:ascii="SimSun" w:hAnsi="SimSun" w:cs="SimSun"/>
          <w:szCs w:val="21"/>
        </w:rPr>
        <w:t>后缀为</w:t>
      </w:r>
      <w:r>
        <w:rPr>
          <w:rFonts w:ascii="SimSun" w:hAnsi="SimSun" w:cs="SimSun" w:hint="eastAsia"/>
          <w:szCs w:val="21"/>
          <w:u w:val="single"/>
        </w:rPr>
        <w:t xml:space="preserve">             </w:t>
      </w:r>
      <w:r>
        <w:rPr>
          <w:rFonts w:ascii="SimSun" w:hAnsi="SimSun" w:cs="SimSun" w:hint="eastAsia"/>
          <w:szCs w:val="21"/>
        </w:rPr>
        <w:t>的邮箱均为甲方发送及接收通知的有效邮箱）</w:t>
      </w:r>
    </w:p>
    <w:p w14:paraId="7F86ECD3" w14:textId="77777777" w:rsidR="00562ADB" w:rsidRDefault="00562ADB">
      <w:pPr>
        <w:adjustRightInd w:val="0"/>
        <w:snapToGrid w:val="0"/>
        <w:spacing w:line="360" w:lineRule="auto"/>
        <w:rPr>
          <w:rFonts w:ascii="SimSun" w:hAnsi="SimSun" w:cs="SimSun"/>
          <w:b/>
          <w:szCs w:val="21"/>
        </w:rPr>
      </w:pPr>
    </w:p>
    <w:p w14:paraId="76385ED3"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b/>
          <w:szCs w:val="21"/>
        </w:rPr>
        <w:t>乙方1：</w:t>
      </w:r>
      <w:r>
        <w:rPr>
          <w:rFonts w:ascii="SimSun" w:hAnsi="SimSun" w:cs="SimSun" w:hint="eastAsia"/>
          <w:szCs w:val="21"/>
        </w:rPr>
        <w:t xml:space="preserve">【      】 </w:t>
      </w:r>
    </w:p>
    <w:p w14:paraId="6B9AC574"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公司地址：【      】</w:t>
      </w:r>
    </w:p>
    <w:p w14:paraId="2B95D646"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联系人：【         】</w:t>
      </w:r>
    </w:p>
    <w:p w14:paraId="2E49FAE5"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联系电话：【         】</w:t>
      </w:r>
    </w:p>
    <w:p w14:paraId="672AF742"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常用联系人电子邮箱：【         】</w:t>
      </w:r>
    </w:p>
    <w:p w14:paraId="765C9788"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 xml:space="preserve">邮寄地址：【         】 </w:t>
      </w:r>
    </w:p>
    <w:p w14:paraId="592E4693"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w:t>
      </w:r>
      <w:r>
        <w:rPr>
          <w:rFonts w:ascii="SimSun" w:hAnsi="SimSun" w:cs="SimSun"/>
          <w:szCs w:val="21"/>
        </w:rPr>
        <w:t>本</w:t>
      </w:r>
      <w:r>
        <w:rPr>
          <w:rFonts w:ascii="SimSun" w:hAnsi="SimSun" w:cs="SimSun" w:hint="eastAsia"/>
          <w:szCs w:val="21"/>
        </w:rPr>
        <w:t>协议</w:t>
      </w:r>
      <w:r>
        <w:rPr>
          <w:rFonts w:ascii="SimSun" w:hAnsi="SimSun" w:cs="SimSun"/>
          <w:szCs w:val="21"/>
        </w:rPr>
        <w:t>约定的</w:t>
      </w:r>
      <w:r>
        <w:rPr>
          <w:rFonts w:ascii="SimSun" w:hAnsi="SimSun" w:cs="SimSun" w:hint="eastAsia"/>
          <w:szCs w:val="21"/>
        </w:rPr>
        <w:t>电子</w:t>
      </w:r>
      <w:r>
        <w:rPr>
          <w:rFonts w:ascii="SimSun" w:hAnsi="SimSun" w:cs="SimSun"/>
          <w:szCs w:val="21"/>
        </w:rPr>
        <w:t>邮箱</w:t>
      </w:r>
      <w:r>
        <w:rPr>
          <w:rFonts w:ascii="SimSun" w:hAnsi="SimSun" w:cs="SimSun" w:hint="eastAsia"/>
          <w:szCs w:val="21"/>
        </w:rPr>
        <w:t>或确认</w:t>
      </w:r>
      <w:r>
        <w:rPr>
          <w:rFonts w:ascii="SimSun" w:hAnsi="SimSun" w:cs="SimSun"/>
          <w:szCs w:val="21"/>
        </w:rPr>
        <w:t>后缀为</w:t>
      </w:r>
      <w:r>
        <w:rPr>
          <w:rFonts w:ascii="SimSun" w:hAnsi="SimSun" w:cs="SimSun" w:hint="eastAsia"/>
          <w:szCs w:val="21"/>
          <w:u w:val="single"/>
        </w:rPr>
        <w:t xml:space="preserve">             </w:t>
      </w:r>
      <w:r>
        <w:rPr>
          <w:rFonts w:ascii="SimSun" w:hAnsi="SimSun" w:cs="SimSun" w:hint="eastAsia"/>
          <w:szCs w:val="21"/>
        </w:rPr>
        <w:t>的邮箱均为乙方1发送及接收通知的有效邮箱）</w:t>
      </w:r>
    </w:p>
    <w:p w14:paraId="5F564D24" w14:textId="77777777" w:rsidR="00562ADB" w:rsidRDefault="00562ADB">
      <w:pPr>
        <w:tabs>
          <w:tab w:val="left" w:pos="0"/>
        </w:tabs>
        <w:adjustRightInd w:val="0"/>
        <w:snapToGrid w:val="0"/>
        <w:spacing w:line="360" w:lineRule="auto"/>
        <w:rPr>
          <w:rFonts w:ascii="SimSun" w:hAnsi="SimSun" w:cs="SimSun"/>
          <w:szCs w:val="21"/>
        </w:rPr>
      </w:pPr>
    </w:p>
    <w:p w14:paraId="0CDA52D2"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b/>
          <w:szCs w:val="21"/>
        </w:rPr>
        <w:t>乙方</w:t>
      </w:r>
      <w:r>
        <w:rPr>
          <w:rFonts w:ascii="SimSun" w:hAnsi="SimSun" w:cs="SimSun"/>
          <w:b/>
          <w:szCs w:val="21"/>
        </w:rPr>
        <w:t>2</w:t>
      </w:r>
      <w:r>
        <w:rPr>
          <w:rFonts w:ascii="SimSun" w:hAnsi="SimSun" w:cs="SimSun" w:hint="eastAsia"/>
          <w:b/>
          <w:szCs w:val="21"/>
        </w:rPr>
        <w:t>：</w:t>
      </w:r>
      <w:r>
        <w:rPr>
          <w:rFonts w:ascii="SimSun" w:hAnsi="SimSun" w:cs="SimSun" w:hint="eastAsia"/>
          <w:szCs w:val="21"/>
        </w:rPr>
        <w:t xml:space="preserve">【      】 </w:t>
      </w:r>
    </w:p>
    <w:p w14:paraId="2EA7F59E"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公司地址：【      】</w:t>
      </w:r>
    </w:p>
    <w:p w14:paraId="7C867221"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联系人：【         】</w:t>
      </w:r>
    </w:p>
    <w:p w14:paraId="4CD563FC"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联系电话：【         】</w:t>
      </w:r>
    </w:p>
    <w:p w14:paraId="31698819"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常用联系人电子邮箱：【         】</w:t>
      </w:r>
    </w:p>
    <w:p w14:paraId="389700D9"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 xml:space="preserve">邮寄地址：【         】 </w:t>
      </w:r>
    </w:p>
    <w:p w14:paraId="14084F8A" w14:textId="77777777" w:rsidR="00562ADB" w:rsidRDefault="009215F3">
      <w:pPr>
        <w:tabs>
          <w:tab w:val="left" w:pos="0"/>
        </w:tabs>
        <w:adjustRightInd w:val="0"/>
        <w:snapToGrid w:val="0"/>
        <w:spacing w:line="360" w:lineRule="auto"/>
        <w:rPr>
          <w:rFonts w:ascii="SimSun" w:hAnsi="SimSun" w:cs="SimSun"/>
          <w:szCs w:val="21"/>
        </w:rPr>
      </w:pPr>
      <w:r>
        <w:rPr>
          <w:rFonts w:ascii="SimSun" w:hAnsi="SimSun" w:cs="SimSun" w:hint="eastAsia"/>
          <w:szCs w:val="21"/>
        </w:rPr>
        <w:t>（</w:t>
      </w:r>
      <w:r>
        <w:rPr>
          <w:rFonts w:ascii="SimSun" w:hAnsi="SimSun" w:cs="SimSun"/>
          <w:szCs w:val="21"/>
        </w:rPr>
        <w:t>本</w:t>
      </w:r>
      <w:r>
        <w:rPr>
          <w:rFonts w:ascii="SimSun" w:hAnsi="SimSun" w:cs="SimSun" w:hint="eastAsia"/>
          <w:szCs w:val="21"/>
        </w:rPr>
        <w:t>协议</w:t>
      </w:r>
      <w:r>
        <w:rPr>
          <w:rFonts w:ascii="SimSun" w:hAnsi="SimSun" w:cs="SimSun"/>
          <w:szCs w:val="21"/>
        </w:rPr>
        <w:t>约定的</w:t>
      </w:r>
      <w:r>
        <w:rPr>
          <w:rFonts w:ascii="SimSun" w:hAnsi="SimSun" w:cs="SimSun" w:hint="eastAsia"/>
          <w:szCs w:val="21"/>
        </w:rPr>
        <w:t>电子</w:t>
      </w:r>
      <w:r>
        <w:rPr>
          <w:rFonts w:ascii="SimSun" w:hAnsi="SimSun" w:cs="SimSun"/>
          <w:szCs w:val="21"/>
        </w:rPr>
        <w:t>邮箱</w:t>
      </w:r>
      <w:r>
        <w:rPr>
          <w:rFonts w:ascii="SimSun" w:hAnsi="SimSun" w:cs="SimSun" w:hint="eastAsia"/>
          <w:szCs w:val="21"/>
        </w:rPr>
        <w:t>或确认</w:t>
      </w:r>
      <w:r>
        <w:rPr>
          <w:rFonts w:ascii="SimSun" w:hAnsi="SimSun" w:cs="SimSun"/>
          <w:szCs w:val="21"/>
        </w:rPr>
        <w:t>后缀为</w:t>
      </w:r>
      <w:r>
        <w:rPr>
          <w:rFonts w:ascii="SimSun" w:hAnsi="SimSun" w:cs="SimSun" w:hint="eastAsia"/>
          <w:szCs w:val="21"/>
          <w:u w:val="single"/>
        </w:rPr>
        <w:t xml:space="preserve">             </w:t>
      </w:r>
      <w:r>
        <w:rPr>
          <w:rFonts w:ascii="SimSun" w:hAnsi="SimSun" w:cs="SimSun" w:hint="eastAsia"/>
          <w:szCs w:val="21"/>
        </w:rPr>
        <w:t>的邮箱均为乙方2发送及接收通知的有效邮箱）</w:t>
      </w:r>
    </w:p>
    <w:p w14:paraId="41DA2C00" w14:textId="77777777" w:rsidR="00562ADB" w:rsidRDefault="00562ADB">
      <w:pPr>
        <w:adjustRightInd w:val="0"/>
        <w:snapToGrid w:val="0"/>
        <w:spacing w:line="360" w:lineRule="auto"/>
        <w:rPr>
          <w:rFonts w:ascii="SimSun" w:hAnsi="SimSun" w:cs="SimSun"/>
          <w:szCs w:val="21"/>
        </w:rPr>
      </w:pPr>
    </w:p>
    <w:p w14:paraId="69D6DC95" w14:textId="77777777" w:rsidR="00562ADB" w:rsidRDefault="009215F3">
      <w:pPr>
        <w:spacing w:line="360" w:lineRule="auto"/>
        <w:ind w:firstLineChars="200" w:firstLine="420"/>
        <w:rPr>
          <w:rFonts w:ascii="SimSun" w:hAnsi="SimSun" w:cs="SimSun"/>
          <w:szCs w:val="21"/>
        </w:rPr>
      </w:pPr>
      <w:r>
        <w:rPr>
          <w:rFonts w:ascii="SimSun" w:hAnsi="SimSun" w:cs="SimSun" w:hint="eastAsia"/>
          <w:szCs w:val="21"/>
        </w:rPr>
        <w:t>乙方1与乙方2在本协议下合称乙方，乙方1与乙方2就本协议的履行对甲方承担连</w:t>
      </w:r>
      <w:r>
        <w:rPr>
          <w:rFonts w:ascii="SimSun" w:hAnsi="SimSun" w:cs="SimSun" w:hint="eastAsia"/>
          <w:szCs w:val="21"/>
        </w:rPr>
        <w:lastRenderedPageBreak/>
        <w:t>带责任。</w:t>
      </w:r>
    </w:p>
    <w:p w14:paraId="0E8C67D8" w14:textId="4359CB1D" w:rsidR="00562ADB" w:rsidRDefault="009215F3">
      <w:pPr>
        <w:pStyle w:val="af"/>
        <w:widowControl/>
        <w:shd w:val="clear" w:color="auto" w:fill="FFFFFF"/>
        <w:spacing w:beforeLines="150" w:before="468" w:afterLines="150" w:after="468" w:line="360" w:lineRule="auto"/>
        <w:ind w:firstLine="420"/>
        <w:rPr>
          <w:rFonts w:ascii="SimSun" w:hAnsi="SimSun" w:cs="SimSun"/>
          <w:sz w:val="21"/>
          <w:szCs w:val="21"/>
        </w:rPr>
      </w:pPr>
      <w:r>
        <w:rPr>
          <w:rFonts w:ascii="SimSun" w:hAnsi="SimSun" w:cs="SimSun" w:hint="eastAsia"/>
          <w:sz w:val="21"/>
          <w:szCs w:val="21"/>
        </w:rPr>
        <w:t>甲、乙双方依照中华人民共和国现行有关法律、法规、规章制度及国家标准等，就乙方委托甲方对乙方服务合作的客户提供服务事宜，经友好协商，签订如下协议。乙方已通过巨量星图平台点击确认的《巨量星图平台服务协议》（以下称：“线上协议”，网址：www.xingtu.cn，该线上协议会因甲方政策调整或服务调整等不时修订）及双方可能签署的与本协议约定事宜相关的其他文件共同构成本协议之有效组成部分。</w:t>
      </w:r>
    </w:p>
    <w:p w14:paraId="3B789320"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一、合作事项</w:t>
      </w:r>
    </w:p>
    <w:p w14:paraId="1BB0FB4F" w14:textId="77777777" w:rsidR="00562ADB" w:rsidRDefault="009215F3">
      <w:pPr>
        <w:pStyle w:val="a7"/>
        <w:tabs>
          <w:tab w:val="clear" w:pos="1080"/>
        </w:tabs>
        <w:adjustRightInd w:val="0"/>
        <w:snapToGrid w:val="0"/>
        <w:ind w:firstLineChars="0" w:firstLine="0"/>
        <w:rPr>
          <w:rFonts w:cs="SimSun"/>
          <w:bCs/>
          <w:szCs w:val="21"/>
        </w:rPr>
      </w:pPr>
      <w:r>
        <w:rPr>
          <w:rFonts w:cs="SimSun"/>
          <w:bCs/>
          <w:szCs w:val="21"/>
        </w:rPr>
        <w:t xml:space="preserve">1.  </w:t>
      </w:r>
      <w:r>
        <w:rPr>
          <w:rFonts w:cs="SimSun" w:hint="eastAsia"/>
          <w:bCs/>
          <w:szCs w:val="21"/>
        </w:rPr>
        <w:t>基于巨量星图平台特点，乙方应当主动开拓合作客户和潜在客户与巨量星图达人和创作者合作相关需求，并不断提升客户与达人和创作者合作量。同时协助客户与达人和创作者之间的沟通合作，跟踪和优化投放效果。</w:t>
      </w:r>
    </w:p>
    <w:p w14:paraId="6FA5C084" w14:textId="77777777" w:rsidR="00562ADB" w:rsidRDefault="009215F3">
      <w:pPr>
        <w:pStyle w:val="a7"/>
        <w:tabs>
          <w:tab w:val="clear" w:pos="1080"/>
        </w:tabs>
        <w:adjustRightInd w:val="0"/>
        <w:snapToGrid w:val="0"/>
        <w:ind w:firstLineChars="0" w:firstLine="0"/>
        <w:rPr>
          <w:rFonts w:cs="SimSun"/>
          <w:bCs/>
          <w:szCs w:val="21"/>
        </w:rPr>
      </w:pPr>
      <w:r>
        <w:rPr>
          <w:rFonts w:cs="SimSun"/>
          <w:bCs/>
          <w:szCs w:val="21"/>
        </w:rPr>
        <w:t xml:space="preserve">2.  </w:t>
      </w:r>
      <w:r>
        <w:rPr>
          <w:rFonts w:cs="SimSun" w:hint="eastAsia"/>
          <w:bCs/>
          <w:szCs w:val="21"/>
        </w:rPr>
        <w:t>乙方知悉并确认：乙方在使用巨量星图平台及相关服务过程中将严格按照线上协议履行相应义务并承担相应责任，如因客户行为或客户原因违反了线上协议约定的，乙方仍应当按照线上协议约定向甲方、达人/创作者或其他方承担相应的违约或赔偿责任。</w:t>
      </w:r>
    </w:p>
    <w:p w14:paraId="44D77858" w14:textId="77777777" w:rsidR="00562ADB" w:rsidRDefault="009215F3">
      <w:pPr>
        <w:pStyle w:val="a7"/>
        <w:tabs>
          <w:tab w:val="clear" w:pos="1080"/>
        </w:tabs>
        <w:adjustRightInd w:val="0"/>
        <w:snapToGrid w:val="0"/>
        <w:ind w:firstLineChars="0" w:firstLine="0"/>
        <w:rPr>
          <w:rFonts w:cs="SimSun"/>
          <w:bCs/>
          <w:szCs w:val="21"/>
        </w:rPr>
      </w:pPr>
      <w:r>
        <w:rPr>
          <w:rFonts w:cs="SimSun"/>
          <w:bCs/>
          <w:szCs w:val="21"/>
        </w:rPr>
        <w:t xml:space="preserve">3.  </w:t>
      </w:r>
      <w:r>
        <w:rPr>
          <w:rFonts w:cs="SimSun" w:hint="eastAsia"/>
          <w:bCs/>
          <w:szCs w:val="21"/>
        </w:rPr>
        <w:t>乙方无论与其客户之间形成或存在任何法律关系，乙方均应以自己的名义与其客户签订相应协议并作为协议当事人直接享有权利和承担义务，乙方并应当与其客户明确约定各自的工作范围、具体服务事项、服务标准等内容。乙方不得基于与其客户之间的任何原因拒绝履行本协议及线上协议。如因乙方违反其与客户签署协议约定或因与其客户约定不明等出现任何争议或纠纷的，由乙方自行与其客户解决。</w:t>
      </w:r>
    </w:p>
    <w:p w14:paraId="1930B37E"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二、身份时限</w:t>
      </w:r>
    </w:p>
    <w:p w14:paraId="7C62B559" w14:textId="66A83AAD" w:rsidR="00562ADB" w:rsidRDefault="009215F3">
      <w:pPr>
        <w:pStyle w:val="a7"/>
        <w:numPr>
          <w:ilvl w:val="0"/>
          <w:numId w:val="1"/>
        </w:numPr>
        <w:tabs>
          <w:tab w:val="clear" w:pos="1080"/>
          <w:tab w:val="left" w:pos="426"/>
        </w:tabs>
        <w:adjustRightInd w:val="0"/>
        <w:snapToGrid w:val="0"/>
        <w:ind w:firstLineChars="0"/>
        <w:rPr>
          <w:rFonts w:cs="SimSun"/>
          <w:szCs w:val="21"/>
        </w:rPr>
      </w:pPr>
      <w:r>
        <w:rPr>
          <w:rFonts w:cs="SimSun"/>
          <w:szCs w:val="21"/>
        </w:rPr>
        <w:t xml:space="preserve"> </w:t>
      </w:r>
      <w:r>
        <w:rPr>
          <w:rFonts w:cs="SimSun" w:hint="eastAsia"/>
          <w:szCs w:val="21"/>
        </w:rPr>
        <w:t>乙方作为巨量星图平台新媒体KOL合作机构的存续身份时限为：自</w:t>
      </w:r>
      <w:r w:rsidR="00AD7557">
        <w:rPr>
          <w:rFonts w:cs="SimSun"/>
          <w:szCs w:val="21"/>
        </w:rPr>
        <w:t xml:space="preserve">    </w:t>
      </w:r>
      <w:r>
        <w:rPr>
          <w:rFonts w:cs="SimSun" w:hint="eastAsia"/>
          <w:szCs w:val="21"/>
        </w:rPr>
        <w:t>年</w:t>
      </w:r>
      <w:r>
        <w:rPr>
          <w:rFonts w:cs="SimSun"/>
          <w:szCs w:val="21"/>
        </w:rPr>
        <w:t xml:space="preserve">   </w:t>
      </w:r>
      <w:r>
        <w:rPr>
          <w:rFonts w:cs="SimSun" w:hint="eastAsia"/>
          <w:szCs w:val="21"/>
        </w:rPr>
        <w:t>月</w:t>
      </w:r>
      <w:r>
        <w:rPr>
          <w:rFonts w:cs="SimSun"/>
          <w:szCs w:val="21"/>
        </w:rPr>
        <w:t xml:space="preserve">   </w:t>
      </w:r>
      <w:r>
        <w:rPr>
          <w:rFonts w:cs="SimSun" w:hint="eastAsia"/>
          <w:szCs w:val="21"/>
        </w:rPr>
        <w:t>日起至</w:t>
      </w:r>
      <w:r w:rsidR="00AD7557">
        <w:rPr>
          <w:rFonts w:cs="SimSun"/>
          <w:szCs w:val="21"/>
        </w:rPr>
        <w:t xml:space="preserve">   </w:t>
      </w:r>
      <w:r>
        <w:rPr>
          <w:rFonts w:cs="SimSun" w:hint="eastAsia"/>
          <w:szCs w:val="21"/>
        </w:rPr>
        <w:t>年   月   日止；本协议约定的时间仅是乙方身份认证的有效期，如本协议自然或提前终止，乙方巨量星图平台新媒体</w:t>
      </w:r>
      <w:r>
        <w:rPr>
          <w:rFonts w:cs="SimSun"/>
          <w:szCs w:val="21"/>
        </w:rPr>
        <w:t>KOL合作机构</w:t>
      </w:r>
      <w:r>
        <w:rPr>
          <w:rFonts w:cs="SimSun" w:hint="eastAsia"/>
          <w:szCs w:val="21"/>
        </w:rPr>
        <w:t>的身份将同时终止，线</w:t>
      </w:r>
      <w:proofErr w:type="gramStart"/>
      <w:r>
        <w:rPr>
          <w:rFonts w:cs="SimSun" w:hint="eastAsia"/>
          <w:szCs w:val="21"/>
        </w:rPr>
        <w:t>上协议</w:t>
      </w:r>
      <w:proofErr w:type="gramEnd"/>
      <w:r>
        <w:rPr>
          <w:rFonts w:cs="SimSun" w:hint="eastAsia"/>
          <w:szCs w:val="21"/>
        </w:rPr>
        <w:t>不受影响；但如身份时限终止时甲乙双方仍有未结清的债权债务关系的，双方将不再开展新的合作事项，直至未结清事项履行完毕。</w:t>
      </w:r>
    </w:p>
    <w:p w14:paraId="6E810C92" w14:textId="77777777" w:rsidR="00562ADB" w:rsidRDefault="009215F3">
      <w:pPr>
        <w:pStyle w:val="a7"/>
        <w:numPr>
          <w:ilvl w:val="0"/>
          <w:numId w:val="1"/>
        </w:numPr>
        <w:tabs>
          <w:tab w:val="clear" w:pos="1080"/>
          <w:tab w:val="left" w:pos="426"/>
        </w:tabs>
        <w:adjustRightInd w:val="0"/>
        <w:snapToGrid w:val="0"/>
        <w:ind w:firstLineChars="0"/>
        <w:rPr>
          <w:rFonts w:cs="SimSun"/>
          <w:szCs w:val="21"/>
        </w:rPr>
      </w:pPr>
      <w:r>
        <w:rPr>
          <w:rFonts w:cs="SimSun"/>
          <w:szCs w:val="21"/>
        </w:rPr>
        <w:t xml:space="preserve"> </w:t>
      </w:r>
      <w:r>
        <w:rPr>
          <w:rFonts w:cs="SimSun" w:hint="eastAsia"/>
          <w:szCs w:val="21"/>
        </w:rPr>
        <w:t>如在上述期限届满后乙方巨量星图平台账户仍存在预付未消耗的现金余额（简称“现金余额”），可按照本协议约定延期至现金余额使用完毕之日止；在上述期限届满后乙方不得在本协议下续费充值，只能使用现金余额。</w:t>
      </w:r>
    </w:p>
    <w:p w14:paraId="67CC1CB8" w14:textId="66A2FD99" w:rsidR="00562ADB" w:rsidRDefault="009215F3">
      <w:pPr>
        <w:pStyle w:val="a7"/>
        <w:numPr>
          <w:ilvl w:val="0"/>
          <w:numId w:val="1"/>
        </w:numPr>
        <w:tabs>
          <w:tab w:val="clear" w:pos="1080"/>
          <w:tab w:val="left" w:pos="426"/>
        </w:tabs>
        <w:adjustRightInd w:val="0"/>
        <w:snapToGrid w:val="0"/>
        <w:ind w:firstLineChars="0"/>
        <w:rPr>
          <w:rFonts w:cs="SimSun"/>
          <w:szCs w:val="21"/>
        </w:rPr>
      </w:pPr>
      <w:r>
        <w:rPr>
          <w:rFonts w:cs="SimSun"/>
          <w:szCs w:val="21"/>
        </w:rPr>
        <w:t xml:space="preserve"> </w:t>
      </w:r>
      <w:r>
        <w:rPr>
          <w:rFonts w:cs="SimSun" w:hint="eastAsia"/>
          <w:szCs w:val="21"/>
        </w:rPr>
        <w:t>如乙方</w:t>
      </w:r>
      <w:r>
        <w:rPr>
          <w:rFonts w:cs="SimSun"/>
          <w:szCs w:val="21"/>
        </w:rPr>
        <w:t>202</w:t>
      </w:r>
      <w:r w:rsidR="00AD7557">
        <w:rPr>
          <w:rFonts w:cs="SimSun"/>
          <w:szCs w:val="21"/>
        </w:rPr>
        <w:t>2</w:t>
      </w:r>
      <w:r>
        <w:rPr>
          <w:rFonts w:cs="SimSun" w:hint="eastAsia"/>
          <w:szCs w:val="21"/>
        </w:rPr>
        <w:t>年存在预付未使用的现金余额（简称“</w:t>
      </w:r>
      <w:r w:rsidR="00C1673D">
        <w:rPr>
          <w:rFonts w:cs="SimSun"/>
          <w:szCs w:val="21"/>
        </w:rPr>
        <w:t>202</w:t>
      </w:r>
      <w:r w:rsidR="00AD7557">
        <w:rPr>
          <w:rFonts w:cs="SimSun"/>
          <w:szCs w:val="21"/>
        </w:rPr>
        <w:t>2</w:t>
      </w:r>
      <w:r>
        <w:rPr>
          <w:rFonts w:cs="SimSun" w:hint="eastAsia"/>
          <w:szCs w:val="21"/>
        </w:rPr>
        <w:t>年现金余额”），经双方协商一致，自20</w:t>
      </w:r>
      <w:r>
        <w:rPr>
          <w:rFonts w:cs="SimSun"/>
          <w:szCs w:val="21"/>
        </w:rPr>
        <w:t>2</w:t>
      </w:r>
      <w:r w:rsidR="002943B0">
        <w:rPr>
          <w:rFonts w:cs="SimSun"/>
          <w:szCs w:val="21"/>
        </w:rPr>
        <w:t>3</w:t>
      </w:r>
      <w:r>
        <w:rPr>
          <w:rFonts w:cs="SimSun" w:hint="eastAsia"/>
          <w:szCs w:val="21"/>
        </w:rPr>
        <w:t>年1月1日起，</w:t>
      </w:r>
      <w:r>
        <w:rPr>
          <w:rFonts w:cs="SimSun"/>
          <w:szCs w:val="21"/>
        </w:rPr>
        <w:t>202</w:t>
      </w:r>
      <w:r w:rsidR="002943B0">
        <w:rPr>
          <w:rFonts w:cs="SimSun"/>
          <w:szCs w:val="21"/>
        </w:rPr>
        <w:t>2</w:t>
      </w:r>
      <w:r>
        <w:rPr>
          <w:rFonts w:cs="SimSun" w:hint="eastAsia"/>
          <w:szCs w:val="21"/>
        </w:rPr>
        <w:t>年现金余额自动转入本协议下，按本协议约定执</w:t>
      </w:r>
      <w:r>
        <w:rPr>
          <w:rFonts w:cs="SimSun" w:hint="eastAsia"/>
          <w:szCs w:val="21"/>
        </w:rPr>
        <w:lastRenderedPageBreak/>
        <w:t>行。</w:t>
      </w:r>
    </w:p>
    <w:p w14:paraId="1C76BD66"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Microsoft YaHei"/>
          <w:b/>
          <w:spacing w:val="15"/>
          <w:szCs w:val="21"/>
        </w:rPr>
      </w:pPr>
      <w:r>
        <w:rPr>
          <w:rFonts w:cs="SimSun" w:hint="eastAsia"/>
          <w:b/>
          <w:szCs w:val="21"/>
        </w:rPr>
        <w:t xml:space="preserve">三、 </w:t>
      </w:r>
      <w:r>
        <w:rPr>
          <w:rFonts w:cs="SimSun"/>
          <w:b/>
          <w:szCs w:val="21"/>
        </w:rPr>
        <w:t xml:space="preserve"> </w:t>
      </w:r>
      <w:r>
        <w:rPr>
          <w:rFonts w:cs="SimSun" w:hint="eastAsia"/>
          <w:b/>
          <w:szCs w:val="21"/>
        </w:rPr>
        <w:t>服务费用</w:t>
      </w:r>
    </w:p>
    <w:p w14:paraId="124CC3E1" w14:textId="129B701D" w:rsidR="00562ADB" w:rsidRDefault="009215F3">
      <w:pPr>
        <w:pStyle w:val="a7"/>
        <w:tabs>
          <w:tab w:val="clear" w:pos="1080"/>
          <w:tab w:val="left" w:pos="0"/>
          <w:tab w:val="left" w:pos="851"/>
        </w:tabs>
        <w:adjustRightInd w:val="0"/>
        <w:snapToGrid w:val="0"/>
        <w:spacing w:beforeLines="50" w:before="156" w:afterLines="50" w:after="156"/>
        <w:rPr>
          <w:rFonts w:cs="Microsoft YaHei"/>
          <w:spacing w:val="15"/>
          <w:szCs w:val="21"/>
        </w:rPr>
      </w:pPr>
      <w:r>
        <w:rPr>
          <w:rFonts w:hint="eastAsia"/>
          <w:szCs w:val="21"/>
        </w:rPr>
        <w:sym w:font="Wingdings 2" w:char="00A3"/>
      </w:r>
      <w:r>
        <w:rPr>
          <w:rFonts w:hint="eastAsia"/>
          <w:szCs w:val="21"/>
        </w:rPr>
        <w:t>预充值付费。</w:t>
      </w:r>
      <w:r>
        <w:rPr>
          <w:rFonts w:cs="Microsoft YaHei" w:hint="eastAsia"/>
          <w:spacing w:val="15"/>
          <w:szCs w:val="21"/>
        </w:rPr>
        <w:t>乙方应当按线上协议的约定向乙方在巨量星图平台开具的账户内充值用于购买使用星图平台上的相关服务。</w:t>
      </w:r>
    </w:p>
    <w:p w14:paraId="659C3271" w14:textId="2B1BA574" w:rsidR="00C1673D" w:rsidRDefault="00C1673D" w:rsidP="00C1673D">
      <w:pPr>
        <w:pStyle w:val="a7"/>
        <w:tabs>
          <w:tab w:val="clear" w:pos="1080"/>
          <w:tab w:val="left" w:pos="0"/>
          <w:tab w:val="left" w:pos="851"/>
        </w:tabs>
        <w:adjustRightInd w:val="0"/>
        <w:snapToGrid w:val="0"/>
        <w:spacing w:beforeLines="50" w:before="156" w:afterLines="50" w:after="156"/>
        <w:ind w:firstLine="480"/>
        <w:rPr>
          <w:rFonts w:cs="Microsoft YaHei"/>
          <w:spacing w:val="15"/>
          <w:szCs w:val="21"/>
        </w:rPr>
      </w:pPr>
      <w:r w:rsidRPr="00206522">
        <w:rPr>
          <w:rFonts w:cs="Microsoft YaHei" w:hint="eastAsia"/>
          <w:spacing w:val="15"/>
          <w:szCs w:val="21"/>
        </w:rPr>
        <w:t>履约保证金：乙方  应在</w:t>
      </w:r>
      <w:r w:rsidR="00D805AA">
        <w:rPr>
          <w:rFonts w:cs="Microsoft YaHei" w:hint="eastAsia"/>
          <w:spacing w:val="15"/>
          <w:szCs w:val="21"/>
        </w:rPr>
        <w:t>本协议约定的</w:t>
      </w:r>
      <w:r w:rsidR="00D805AA">
        <w:rPr>
          <w:rFonts w:cs="SimSun" w:hint="eastAsia"/>
          <w:szCs w:val="21"/>
        </w:rPr>
        <w:t>“乙方作为巨量星图平台新媒体KOL合作机构的存续身份时限”的首日起1</w:t>
      </w:r>
      <w:r w:rsidR="00D805AA">
        <w:rPr>
          <w:rFonts w:cs="SimSun"/>
          <w:szCs w:val="21"/>
        </w:rPr>
        <w:t>0</w:t>
      </w:r>
      <w:r w:rsidR="00D805AA">
        <w:rPr>
          <w:rFonts w:cs="SimSun" w:hint="eastAsia"/>
          <w:szCs w:val="21"/>
        </w:rPr>
        <w:t>个工作日内（</w:t>
      </w:r>
      <w:r w:rsidRPr="00206522">
        <w:rPr>
          <w:rFonts w:cs="Microsoft YaHei" w:hint="eastAsia"/>
          <w:spacing w:val="15"/>
          <w:szCs w:val="21"/>
        </w:rPr>
        <w:t>20  年     月     日前</w:t>
      </w:r>
      <w:r w:rsidR="00D805AA">
        <w:rPr>
          <w:rFonts w:cs="Microsoft YaHei" w:hint="eastAsia"/>
          <w:spacing w:val="15"/>
          <w:szCs w:val="21"/>
        </w:rPr>
        <w:t>）</w:t>
      </w:r>
      <w:r w:rsidRPr="00206522">
        <w:rPr>
          <w:rFonts w:cs="Microsoft YaHei" w:hint="eastAsia"/>
          <w:spacing w:val="15"/>
          <w:szCs w:val="21"/>
        </w:rPr>
        <w:t>交纳      元（大写：         元整）履约保证金至本协议约定的甲方收款账户，若乙方发生本协议或线上协议违约行为，甲方有权在保证金内扣除本协议和线上协议约定的相应违约金或损失赔偿金额。当乙方保证金可用余额低于保证金总额的80%，乙方应在出现该情况后7个自然日内主动及时补缴保证金可用余额至100%；如乙方未能在7个自然日内补缴保证金，则甲方将向乙方发出补缴通知，如乙方在甲方发出通知的5个自然日内仍未补缴保证金可用余额至100%，则甲方或甲方关联公司有权终止与乙方的合作，解除本协议。若合作期间经甲方确认乙方无违约行为且双方续约的，则保证金将于本协议约定的合作期结束后自动转为下一合作期间保证金，按照双方续签的协议约定执行。如合作期满双方不再续约的，则保证金可以根据乙方的要求无息退还乙方或转至乙方巨量星图平台账户继续使用；保证金未转为乙方巨量星图平台账户金额使用的，保证金将在保证期间届满、退款金额核对确认且双方签订《退款确认函》或其他书面文件后60日内无息退还乙方。如保证金转为巨量星图平台账户金额使用的，双方另行签署协议确定。</w:t>
      </w:r>
    </w:p>
    <w:p w14:paraId="344801BA" w14:textId="77777777" w:rsidR="00C1673D" w:rsidRDefault="00C1673D" w:rsidP="00C1673D">
      <w:pPr>
        <w:pStyle w:val="a7"/>
        <w:tabs>
          <w:tab w:val="clear" w:pos="1080"/>
          <w:tab w:val="left" w:pos="851"/>
        </w:tabs>
        <w:rPr>
          <w:rFonts w:cs="STXihei"/>
          <w:szCs w:val="21"/>
        </w:rPr>
      </w:pPr>
      <w:r>
        <w:rPr>
          <w:rFonts w:cs="STXihei" w:hint="eastAsia"/>
          <w:szCs w:val="21"/>
        </w:rPr>
        <w:t>甲方指定银行账户信息如下：</w:t>
      </w:r>
    </w:p>
    <w:p w14:paraId="22B31F24" w14:textId="77777777" w:rsidR="00C1673D" w:rsidRPr="00C1673D" w:rsidRDefault="00C1673D" w:rsidP="00C1673D">
      <w:pPr>
        <w:pStyle w:val="a7"/>
        <w:tabs>
          <w:tab w:val="left" w:pos="0"/>
          <w:tab w:val="left" w:pos="851"/>
        </w:tabs>
        <w:adjustRightInd w:val="0"/>
        <w:snapToGrid w:val="0"/>
        <w:spacing w:beforeLines="50" w:before="156" w:afterLines="50" w:after="156"/>
        <w:rPr>
          <w:rFonts w:cs="STXihei"/>
          <w:szCs w:val="21"/>
        </w:rPr>
      </w:pPr>
      <w:r w:rsidRPr="00C1673D">
        <w:rPr>
          <w:rFonts w:cs="STXihei" w:hint="eastAsia"/>
          <w:szCs w:val="21"/>
        </w:rPr>
        <w:t>账户名称： 武汉巨量星图科技有限公司</w:t>
      </w:r>
    </w:p>
    <w:p w14:paraId="4CBE606C" w14:textId="77777777" w:rsidR="00C1673D" w:rsidRPr="00C1673D" w:rsidRDefault="00C1673D" w:rsidP="00C1673D">
      <w:pPr>
        <w:pStyle w:val="a7"/>
        <w:tabs>
          <w:tab w:val="left" w:pos="0"/>
          <w:tab w:val="left" w:pos="851"/>
        </w:tabs>
        <w:adjustRightInd w:val="0"/>
        <w:snapToGrid w:val="0"/>
        <w:spacing w:beforeLines="50" w:before="156" w:afterLines="50" w:after="156"/>
        <w:rPr>
          <w:rFonts w:cs="STXihei"/>
          <w:szCs w:val="21"/>
        </w:rPr>
      </w:pPr>
      <w:r w:rsidRPr="00C1673D">
        <w:rPr>
          <w:rFonts w:cs="STXihei" w:hint="eastAsia"/>
          <w:szCs w:val="21"/>
        </w:rPr>
        <w:t>银行账号：0200049619201453393</w:t>
      </w:r>
    </w:p>
    <w:p w14:paraId="01D6528F" w14:textId="77777777" w:rsidR="00C1673D" w:rsidRDefault="00C1673D" w:rsidP="00C1673D">
      <w:pPr>
        <w:pStyle w:val="a7"/>
        <w:tabs>
          <w:tab w:val="clear" w:pos="1080"/>
          <w:tab w:val="left" w:pos="0"/>
          <w:tab w:val="left" w:pos="851"/>
        </w:tabs>
        <w:adjustRightInd w:val="0"/>
        <w:snapToGrid w:val="0"/>
        <w:spacing w:beforeLines="50" w:before="156" w:afterLines="50" w:after="156"/>
        <w:rPr>
          <w:rFonts w:cs="STXihei"/>
          <w:szCs w:val="21"/>
        </w:rPr>
      </w:pPr>
      <w:r w:rsidRPr="00C1673D">
        <w:rPr>
          <w:rFonts w:cs="STXihei" w:hint="eastAsia"/>
          <w:szCs w:val="21"/>
        </w:rPr>
        <w:t>开户行： 中国工商银行股份有限公司北京海淀支行营业部</w:t>
      </w:r>
    </w:p>
    <w:p w14:paraId="7028BB09" w14:textId="7363672E" w:rsidR="00C1673D" w:rsidRPr="008055FE" w:rsidRDefault="00C1673D" w:rsidP="00C1673D">
      <w:pPr>
        <w:pStyle w:val="a7"/>
        <w:tabs>
          <w:tab w:val="clear" w:pos="1080"/>
          <w:tab w:val="left" w:pos="0"/>
          <w:tab w:val="left" w:pos="851"/>
        </w:tabs>
        <w:adjustRightInd w:val="0"/>
        <w:snapToGrid w:val="0"/>
        <w:spacing w:beforeLines="50" w:before="156" w:afterLines="50" w:after="156"/>
        <w:ind w:firstLine="480"/>
        <w:rPr>
          <w:rFonts w:cs="SimSun"/>
          <w:szCs w:val="21"/>
        </w:rPr>
      </w:pPr>
      <w:r>
        <w:rPr>
          <w:rFonts w:cs="Microsoft YaHei" w:hint="eastAsia"/>
          <w:spacing w:val="15"/>
          <w:szCs w:val="21"/>
        </w:rPr>
        <w:t>如</w:t>
      </w:r>
      <w:r w:rsidR="00EA47BB">
        <w:rPr>
          <w:rFonts w:cs="Microsoft YaHei" w:hint="eastAsia"/>
          <w:spacing w:val="15"/>
          <w:szCs w:val="21"/>
        </w:rPr>
        <w:t>出现</w:t>
      </w:r>
      <w:r>
        <w:rPr>
          <w:rFonts w:cs="Microsoft YaHei" w:hint="eastAsia"/>
          <w:spacing w:val="15"/>
          <w:szCs w:val="21"/>
        </w:rPr>
        <w:t>本协议</w:t>
      </w:r>
      <w:r w:rsidR="00EA47BB">
        <w:rPr>
          <w:rFonts w:cs="Microsoft YaHei" w:hint="eastAsia"/>
          <w:spacing w:val="15"/>
          <w:szCs w:val="21"/>
        </w:rPr>
        <w:t>终止、</w:t>
      </w:r>
      <w:r>
        <w:rPr>
          <w:rFonts w:cs="Microsoft YaHei" w:hint="eastAsia"/>
          <w:spacing w:val="15"/>
          <w:szCs w:val="21"/>
        </w:rPr>
        <w:t>提前终止或解除</w:t>
      </w:r>
      <w:r w:rsidR="00EA47BB">
        <w:rPr>
          <w:rFonts w:cs="Microsoft YaHei" w:hint="eastAsia"/>
          <w:spacing w:val="15"/>
          <w:szCs w:val="21"/>
        </w:rPr>
        <w:t>等情形，或出现乙方逾期缴纳保证金等违约行为</w:t>
      </w:r>
      <w:r>
        <w:rPr>
          <w:rFonts w:cs="Microsoft YaHei" w:hint="eastAsia"/>
          <w:spacing w:val="15"/>
          <w:szCs w:val="21"/>
        </w:rPr>
        <w:t>，乙方不得继续以巨量</w:t>
      </w:r>
      <w:r>
        <w:rPr>
          <w:rFonts w:cs="SimSun" w:hint="eastAsia"/>
          <w:szCs w:val="21"/>
        </w:rPr>
        <w:t>星图平台新媒体KOL合作机构名义对外开展业务，</w:t>
      </w:r>
      <w:r w:rsidR="00EA47BB">
        <w:rPr>
          <w:rFonts w:cs="SimSun" w:hint="eastAsia"/>
          <w:szCs w:val="21"/>
        </w:rPr>
        <w:t>且乙方也不得继续按照本协议约定的合作模式使用巨量星图平台服务（包括但不限于乙方不得在本协议下续费充值）；此外，甲方有权按照本协议、巨量星图平台线</w:t>
      </w:r>
      <w:proofErr w:type="gramStart"/>
      <w:r w:rsidR="00EA47BB">
        <w:rPr>
          <w:rFonts w:cs="SimSun" w:hint="eastAsia"/>
          <w:szCs w:val="21"/>
        </w:rPr>
        <w:t>上协议</w:t>
      </w:r>
      <w:proofErr w:type="gramEnd"/>
      <w:r w:rsidR="00EA47BB">
        <w:rPr>
          <w:rFonts w:cs="SimSun" w:hint="eastAsia"/>
          <w:szCs w:val="21"/>
        </w:rPr>
        <w:t>及规则的约定对乙方进行处置以及要求乙方承担违约责任</w:t>
      </w:r>
      <w:r>
        <w:rPr>
          <w:rFonts w:cs="SimSun" w:hint="eastAsia"/>
          <w:szCs w:val="21"/>
        </w:rPr>
        <w:t>。</w:t>
      </w:r>
    </w:p>
    <w:p w14:paraId="26034FB4" w14:textId="0D4EBAF6" w:rsidR="00562ADB" w:rsidRDefault="009215F3">
      <w:pPr>
        <w:spacing w:line="360" w:lineRule="auto"/>
        <w:ind w:firstLine="420"/>
        <w:rPr>
          <w:rFonts w:ascii="SimSun" w:hAnsi="SimSun" w:cs="STXihei"/>
          <w:szCs w:val="21"/>
        </w:rPr>
      </w:pPr>
      <w:r>
        <w:rPr>
          <w:rFonts w:ascii="SimSun" w:hAnsi="SimSun" w:hint="eastAsia"/>
          <w:szCs w:val="21"/>
        </w:rPr>
        <w:sym w:font="Wingdings 2" w:char="00A3"/>
      </w:r>
      <w:r>
        <w:rPr>
          <w:rFonts w:ascii="SimSun" w:hAnsi="SimSun" w:cs="STXihei" w:hint="eastAsia"/>
          <w:szCs w:val="21"/>
        </w:rPr>
        <w:t>消耗额度按月付费。在乙方向甲方交纳履约保证金的前提下，以每个自然月为一个付</w:t>
      </w:r>
      <w:r>
        <w:rPr>
          <w:rFonts w:ascii="SimSun" w:hAnsi="SimSun" w:cs="STXihei" w:hint="eastAsia"/>
          <w:szCs w:val="21"/>
        </w:rPr>
        <w:lastRenderedPageBreak/>
        <w:t>款周期，乙方应当在每个付款周期前通过邮件形式向甲方发送消耗额度权限申请书，向甲方申请账号内消耗额度权限并承诺仅用于购买使用巨量星图平台上的相关服务，经甲方审核并邮件确认后于乙方在巨量星图平台开具的账户设定相应的消耗额度，如乙方存在逾期欠款金额或者其他违约行为的，甲方有权拒绝乙方申请。乙方应当于每一个付款周期结束后下一个自然月的</w:t>
      </w:r>
      <w:r>
        <w:rPr>
          <w:rFonts w:ascii="SimSun" w:hAnsi="SimSun" w:cs="STXihei"/>
          <w:szCs w:val="21"/>
        </w:rPr>
        <w:t>28</w:t>
      </w:r>
      <w:r>
        <w:rPr>
          <w:rFonts w:ascii="SimSun" w:hAnsi="SimSun" w:cs="STXihei" w:hint="eastAsia"/>
          <w:szCs w:val="21"/>
        </w:rPr>
        <w:t>个自然日前结清上一个付款周期所申请消耗额度对应款项并全额到账（</w:t>
      </w:r>
      <w:r>
        <w:rPr>
          <w:rFonts w:ascii="SimSun" w:hAnsi="SimSun" w:cs="STXihei" w:hint="eastAsia"/>
          <w:color w:val="000000"/>
          <w:szCs w:val="21"/>
        </w:rPr>
        <w:t>遇节假日提前至节假日前的一个工作日）至甲方指定的银行账户。</w:t>
      </w:r>
    </w:p>
    <w:p w14:paraId="6815725F" w14:textId="77777777" w:rsidR="00562ADB" w:rsidRDefault="009215F3">
      <w:pPr>
        <w:pStyle w:val="a7"/>
        <w:numPr>
          <w:ilvl w:val="255"/>
          <w:numId w:val="0"/>
        </w:numPr>
        <w:tabs>
          <w:tab w:val="clear" w:pos="1080"/>
          <w:tab w:val="left" w:pos="0"/>
          <w:tab w:val="left" w:pos="851"/>
        </w:tabs>
        <w:adjustRightInd w:val="0"/>
        <w:snapToGrid w:val="0"/>
        <w:spacing w:beforeLines="50" w:before="156" w:afterLines="50" w:after="156"/>
        <w:ind w:firstLineChars="200" w:firstLine="420"/>
        <w:rPr>
          <w:rFonts w:cs="STXihei"/>
          <w:szCs w:val="21"/>
        </w:rPr>
      </w:pPr>
      <w:r>
        <w:rPr>
          <w:rFonts w:cs="STXihei" w:hint="eastAsia"/>
          <w:szCs w:val="21"/>
        </w:rPr>
        <w:t>举例：1月份申请设定的消耗额度对应款项，乙方应在</w:t>
      </w:r>
      <w:r>
        <w:rPr>
          <w:rFonts w:cs="STXihei" w:hint="eastAsia"/>
          <w:szCs w:val="21"/>
          <w:highlight w:val="yellow"/>
          <w:u w:val="single"/>
        </w:rPr>
        <w:t xml:space="preserve">     </w:t>
      </w:r>
      <w:r>
        <w:rPr>
          <w:rFonts w:cs="STXihei" w:hint="eastAsia"/>
          <w:szCs w:val="21"/>
        </w:rPr>
        <w:t>月</w:t>
      </w:r>
      <w:r>
        <w:rPr>
          <w:rFonts w:cs="STXihei" w:hint="eastAsia"/>
          <w:szCs w:val="21"/>
          <w:highlight w:val="yellow"/>
          <w:u w:val="single"/>
        </w:rPr>
        <w:t xml:space="preserve">     </w:t>
      </w:r>
      <w:r>
        <w:rPr>
          <w:rFonts w:cs="STXihei" w:hint="eastAsia"/>
          <w:szCs w:val="21"/>
        </w:rPr>
        <w:t>日前向甲方支付并全额到账，以此类推。</w:t>
      </w:r>
    </w:p>
    <w:p w14:paraId="18F5E32D" w14:textId="05A7A919" w:rsidR="00562ADB" w:rsidRDefault="009215F3">
      <w:pPr>
        <w:pStyle w:val="a7"/>
        <w:tabs>
          <w:tab w:val="clear" w:pos="1080"/>
          <w:tab w:val="left" w:pos="851"/>
        </w:tabs>
        <w:rPr>
          <w:rFonts w:cs="STXihei"/>
          <w:szCs w:val="21"/>
        </w:rPr>
      </w:pPr>
      <w:r>
        <w:rPr>
          <w:rFonts w:cs="STXihei" w:hint="eastAsia"/>
          <w:szCs w:val="21"/>
        </w:rPr>
        <w:t>履约保证金：乙方</w:t>
      </w:r>
      <w:r>
        <w:rPr>
          <w:rFonts w:cs="STXihei" w:hint="eastAsia"/>
          <w:szCs w:val="21"/>
          <w:u w:val="single"/>
        </w:rPr>
        <w:t xml:space="preserve"> </w:t>
      </w:r>
      <w:r>
        <w:rPr>
          <w:rFonts w:cs="STXihei"/>
          <w:szCs w:val="21"/>
          <w:u w:val="single"/>
        </w:rPr>
        <w:t xml:space="preserve"> </w:t>
      </w:r>
      <w:r>
        <w:rPr>
          <w:rFonts w:cs="STXihei" w:hint="eastAsia"/>
          <w:szCs w:val="21"/>
        </w:rPr>
        <w:t>应在</w:t>
      </w:r>
      <w:r w:rsidR="00CE4E2F">
        <w:rPr>
          <w:rFonts w:cs="Microsoft YaHei" w:hint="eastAsia"/>
          <w:spacing w:val="15"/>
          <w:szCs w:val="21"/>
        </w:rPr>
        <w:t>本协议约定的</w:t>
      </w:r>
      <w:r w:rsidR="00CE4E2F">
        <w:rPr>
          <w:rFonts w:cs="SimSun" w:hint="eastAsia"/>
          <w:szCs w:val="21"/>
        </w:rPr>
        <w:t>“乙方作为巨量星图平台新媒体KOL合作机构的存续身份时限”的首日起1</w:t>
      </w:r>
      <w:r w:rsidR="00CE4E2F">
        <w:rPr>
          <w:rFonts w:cs="SimSun"/>
          <w:szCs w:val="21"/>
        </w:rPr>
        <w:t>0</w:t>
      </w:r>
      <w:r w:rsidR="00CE4E2F">
        <w:rPr>
          <w:rFonts w:cs="SimSun" w:hint="eastAsia"/>
          <w:szCs w:val="21"/>
        </w:rPr>
        <w:t>个工作日内（</w:t>
      </w:r>
      <w:r>
        <w:rPr>
          <w:rFonts w:cs="STXihei" w:hint="eastAsia"/>
          <w:szCs w:val="21"/>
        </w:rPr>
        <w:t>20</w:t>
      </w:r>
      <w:r w:rsidRPr="008055FE">
        <w:rPr>
          <w:rFonts w:cs="STXihei"/>
          <w:szCs w:val="21"/>
          <w:highlight w:val="yellow"/>
          <w:u w:val="single"/>
        </w:rPr>
        <w:t xml:space="preserve">  </w:t>
      </w:r>
      <w:r>
        <w:rPr>
          <w:rFonts w:cs="STXihei" w:hint="eastAsia"/>
          <w:szCs w:val="21"/>
        </w:rPr>
        <w:t>年</w:t>
      </w:r>
      <w:r>
        <w:rPr>
          <w:rFonts w:cs="STXihei" w:hint="eastAsia"/>
          <w:szCs w:val="21"/>
          <w:highlight w:val="yellow"/>
          <w:u w:val="single"/>
        </w:rPr>
        <w:t xml:space="preserve">     </w:t>
      </w:r>
      <w:r>
        <w:rPr>
          <w:rFonts w:cs="STXihei" w:hint="eastAsia"/>
          <w:szCs w:val="21"/>
        </w:rPr>
        <w:t>月</w:t>
      </w:r>
      <w:r>
        <w:rPr>
          <w:rFonts w:cs="STXihei" w:hint="eastAsia"/>
          <w:szCs w:val="21"/>
          <w:highlight w:val="yellow"/>
          <w:u w:val="single"/>
        </w:rPr>
        <w:t xml:space="preserve">     </w:t>
      </w:r>
      <w:r>
        <w:rPr>
          <w:rFonts w:cs="STXihei" w:hint="eastAsia"/>
          <w:szCs w:val="21"/>
        </w:rPr>
        <w:t>日前</w:t>
      </w:r>
      <w:r w:rsidR="00CE4E2F">
        <w:rPr>
          <w:rFonts w:cs="STXihei" w:hint="eastAsia"/>
          <w:szCs w:val="21"/>
        </w:rPr>
        <w:t>）</w:t>
      </w:r>
      <w:r>
        <w:rPr>
          <w:rFonts w:cs="STXihei" w:hint="eastAsia"/>
          <w:szCs w:val="21"/>
        </w:rPr>
        <w:t xml:space="preserve">交纳 </w:t>
      </w:r>
      <w:r>
        <w:rPr>
          <w:rFonts w:cs="STXihei" w:hint="eastAsia"/>
          <w:szCs w:val="21"/>
          <w:highlight w:val="yellow"/>
          <w:u w:val="single"/>
        </w:rPr>
        <w:t xml:space="preserve">     </w:t>
      </w:r>
      <w:r>
        <w:rPr>
          <w:rFonts w:cs="STXihei" w:hint="eastAsia"/>
          <w:szCs w:val="21"/>
        </w:rPr>
        <w:t>元（大写：</w:t>
      </w:r>
      <w:r>
        <w:rPr>
          <w:rFonts w:cs="STXihei" w:hint="eastAsia"/>
          <w:szCs w:val="21"/>
          <w:highlight w:val="yellow"/>
          <w:u w:val="single"/>
        </w:rPr>
        <w:t xml:space="preserve">         </w:t>
      </w:r>
      <w:r>
        <w:rPr>
          <w:rFonts w:cs="STXihei" w:hint="eastAsia"/>
          <w:szCs w:val="21"/>
        </w:rPr>
        <w:t>元整）履约保证金至本协议约定的甲方收款账户，若乙方发生本协议或线上协议违约行为，甲方有权在保证金内扣除本协议和线上协议约定的相应违约金或损失赔偿金额。</w:t>
      </w:r>
      <w:r>
        <w:rPr>
          <w:rFonts w:cs="STXihei" w:hint="eastAsia"/>
          <w:szCs w:val="21"/>
          <w:lang w:val="zh-TW"/>
        </w:rPr>
        <w:t>当乙方保证金可用余额低于保证金总额的80%，乙方应在出现该情况后7个自然日内主动及时补缴保证金可用余额至100%；如乙方未能在7个自然日内补缴保证金，则甲方将向乙方发出补缴通知，如乙方在甲方发出通知的5个自然日内仍未补缴保证金可用余额至100%，则甲方或甲方关联公司有权终止与乙方的合作，解除本协议。</w:t>
      </w:r>
      <w:r>
        <w:rPr>
          <w:rFonts w:cs="STXihei" w:hint="eastAsia"/>
          <w:szCs w:val="21"/>
        </w:rPr>
        <w:t>若合作期间经甲方确认乙方无违约行为且双方续约的，则保证金将于本协议约定的合作期结束后自动转为下一合作期间保证金，按照双方续签的协议约定执行。如合作期满双方不再续约的，</w:t>
      </w:r>
      <w:r>
        <w:rPr>
          <w:rFonts w:cs="STXihei" w:hint="eastAsia"/>
          <w:szCs w:val="21"/>
          <w:lang w:val="zh-TW"/>
        </w:rPr>
        <w:t>则保证金可以</w:t>
      </w:r>
      <w:r>
        <w:rPr>
          <w:rFonts w:cs="STXihei" w:hint="eastAsia"/>
          <w:szCs w:val="21"/>
        </w:rPr>
        <w:t>根据乙方的要求</w:t>
      </w:r>
      <w:r>
        <w:rPr>
          <w:rFonts w:cs="STXihei" w:hint="eastAsia"/>
          <w:szCs w:val="21"/>
          <w:lang w:val="zh-TW"/>
        </w:rPr>
        <w:t>无息退还乙方或转</w:t>
      </w:r>
      <w:r>
        <w:rPr>
          <w:rFonts w:cs="STXihei"/>
          <w:szCs w:val="21"/>
        </w:rPr>
        <w:t>至</w:t>
      </w:r>
      <w:r>
        <w:rPr>
          <w:rFonts w:cs="STXihei" w:hint="eastAsia"/>
          <w:szCs w:val="21"/>
          <w:lang w:val="zh-TW"/>
        </w:rPr>
        <w:t>乙方巨量</w:t>
      </w:r>
      <w:r>
        <w:rPr>
          <w:rFonts w:cs="STXihei"/>
          <w:szCs w:val="21"/>
        </w:rPr>
        <w:t>星图平台账户</w:t>
      </w:r>
      <w:r>
        <w:rPr>
          <w:rFonts w:cs="STXihei" w:hint="eastAsia"/>
          <w:szCs w:val="21"/>
          <w:lang w:val="zh-TW"/>
        </w:rPr>
        <w:t>继续使用；保证金未转为乙方巨量</w:t>
      </w:r>
      <w:r>
        <w:rPr>
          <w:rFonts w:cs="STXihei"/>
          <w:szCs w:val="21"/>
        </w:rPr>
        <w:t>星图平台账户</w:t>
      </w:r>
      <w:r>
        <w:rPr>
          <w:rFonts w:cs="STXihei" w:hint="eastAsia"/>
          <w:szCs w:val="21"/>
        </w:rPr>
        <w:t>金额</w:t>
      </w:r>
      <w:r>
        <w:rPr>
          <w:rFonts w:cs="STXihei"/>
          <w:szCs w:val="21"/>
        </w:rPr>
        <w:t>使用</w:t>
      </w:r>
      <w:r>
        <w:rPr>
          <w:rFonts w:cs="STXihei" w:hint="eastAsia"/>
          <w:szCs w:val="21"/>
          <w:lang w:val="zh-TW"/>
        </w:rPr>
        <w:t>的，</w:t>
      </w:r>
      <w:r>
        <w:rPr>
          <w:rFonts w:cs="STXihei" w:hint="eastAsia"/>
          <w:szCs w:val="21"/>
        </w:rPr>
        <w:t>保证金将在保证期间届满、退款金额核对确认且双方签订《退款确认函》或其他书面文件后60日内无息退还乙方。如保证金转为巨量</w:t>
      </w:r>
      <w:r>
        <w:rPr>
          <w:rFonts w:cs="STXihei"/>
          <w:szCs w:val="21"/>
        </w:rPr>
        <w:t>星图平台账户</w:t>
      </w:r>
      <w:r>
        <w:rPr>
          <w:rFonts w:cs="STXihei" w:hint="eastAsia"/>
          <w:szCs w:val="21"/>
        </w:rPr>
        <w:t>金额</w:t>
      </w:r>
      <w:r>
        <w:rPr>
          <w:rFonts w:cs="STXihei"/>
          <w:szCs w:val="21"/>
        </w:rPr>
        <w:t>使用</w:t>
      </w:r>
      <w:r>
        <w:rPr>
          <w:rFonts w:cs="STXihei" w:hint="eastAsia"/>
          <w:szCs w:val="21"/>
        </w:rPr>
        <w:t>的，双方另行签署协议确定。</w:t>
      </w:r>
    </w:p>
    <w:p w14:paraId="4D1B4B6B" w14:textId="77777777" w:rsidR="00562ADB" w:rsidRDefault="009215F3">
      <w:pPr>
        <w:pStyle w:val="a7"/>
        <w:tabs>
          <w:tab w:val="clear" w:pos="1080"/>
          <w:tab w:val="left" w:pos="851"/>
        </w:tabs>
        <w:rPr>
          <w:rFonts w:cs="STXihei"/>
          <w:szCs w:val="21"/>
        </w:rPr>
      </w:pPr>
      <w:r>
        <w:rPr>
          <w:rFonts w:cs="STXihei" w:hint="eastAsia"/>
          <w:szCs w:val="21"/>
        </w:rPr>
        <w:t>甲方指定银行账户信息如下：</w:t>
      </w:r>
    </w:p>
    <w:p w14:paraId="47BB629C" w14:textId="77777777" w:rsidR="00C1673D" w:rsidRPr="00C1673D" w:rsidRDefault="00C1673D" w:rsidP="00C1673D">
      <w:pPr>
        <w:pStyle w:val="a7"/>
        <w:tabs>
          <w:tab w:val="left" w:pos="851"/>
        </w:tabs>
        <w:rPr>
          <w:rFonts w:cs="STXihei"/>
          <w:szCs w:val="21"/>
        </w:rPr>
      </w:pPr>
      <w:r w:rsidRPr="00C1673D">
        <w:rPr>
          <w:rFonts w:cs="STXihei" w:hint="eastAsia"/>
          <w:szCs w:val="21"/>
        </w:rPr>
        <w:t>账户名称： 武汉巨量星图科技有限公司</w:t>
      </w:r>
    </w:p>
    <w:p w14:paraId="7AC2D75B" w14:textId="77777777" w:rsidR="00C1673D" w:rsidRPr="00C1673D" w:rsidRDefault="00C1673D" w:rsidP="00C1673D">
      <w:pPr>
        <w:pStyle w:val="a7"/>
        <w:tabs>
          <w:tab w:val="left" w:pos="851"/>
        </w:tabs>
        <w:rPr>
          <w:rFonts w:cs="STXihei"/>
          <w:szCs w:val="21"/>
        </w:rPr>
      </w:pPr>
      <w:r w:rsidRPr="00C1673D">
        <w:rPr>
          <w:rFonts w:cs="STXihei" w:hint="eastAsia"/>
          <w:szCs w:val="21"/>
        </w:rPr>
        <w:t>银行账号：0200049619201453393</w:t>
      </w:r>
    </w:p>
    <w:p w14:paraId="3B4EA1DD" w14:textId="218FE5BB" w:rsidR="00C1673D" w:rsidRDefault="00C1673D" w:rsidP="00C1673D">
      <w:pPr>
        <w:pStyle w:val="a7"/>
        <w:tabs>
          <w:tab w:val="clear" w:pos="1080"/>
          <w:tab w:val="left" w:pos="851"/>
        </w:tabs>
        <w:rPr>
          <w:rFonts w:cs="STXihei"/>
          <w:szCs w:val="21"/>
        </w:rPr>
      </w:pPr>
      <w:r w:rsidRPr="00C1673D">
        <w:rPr>
          <w:rFonts w:cs="STXihei" w:hint="eastAsia"/>
          <w:szCs w:val="21"/>
        </w:rPr>
        <w:t>开户行： 中国工商银行股份有限公司北京海淀支行营业部</w:t>
      </w:r>
    </w:p>
    <w:p w14:paraId="47C23768" w14:textId="1AB6E1D2" w:rsidR="00562ADB" w:rsidRDefault="009215F3">
      <w:pPr>
        <w:pStyle w:val="a7"/>
        <w:tabs>
          <w:tab w:val="clear" w:pos="1080"/>
          <w:tab w:val="left" w:pos="0"/>
          <w:tab w:val="left" w:pos="851"/>
        </w:tabs>
        <w:adjustRightInd w:val="0"/>
        <w:snapToGrid w:val="0"/>
        <w:spacing w:beforeLines="50" w:before="156" w:afterLines="50" w:after="156"/>
        <w:ind w:firstLine="480"/>
        <w:rPr>
          <w:rFonts w:cs="SimSun"/>
          <w:szCs w:val="21"/>
        </w:rPr>
      </w:pPr>
      <w:r>
        <w:rPr>
          <w:rFonts w:cs="Microsoft YaHei" w:hint="eastAsia"/>
          <w:spacing w:val="15"/>
          <w:szCs w:val="21"/>
        </w:rPr>
        <w:t>如</w:t>
      </w:r>
      <w:r w:rsidR="00B828BC">
        <w:rPr>
          <w:rFonts w:cs="Microsoft YaHei" w:hint="eastAsia"/>
          <w:spacing w:val="15"/>
          <w:szCs w:val="21"/>
        </w:rPr>
        <w:t>出现</w:t>
      </w:r>
      <w:r>
        <w:rPr>
          <w:rFonts w:cs="Microsoft YaHei" w:hint="eastAsia"/>
          <w:spacing w:val="15"/>
          <w:szCs w:val="21"/>
        </w:rPr>
        <w:t>本协议</w:t>
      </w:r>
      <w:r w:rsidR="00B828BC">
        <w:rPr>
          <w:rFonts w:cs="Microsoft YaHei" w:hint="eastAsia"/>
          <w:spacing w:val="15"/>
          <w:szCs w:val="21"/>
        </w:rPr>
        <w:t>终止、</w:t>
      </w:r>
      <w:r>
        <w:rPr>
          <w:rFonts w:cs="Microsoft YaHei" w:hint="eastAsia"/>
          <w:spacing w:val="15"/>
          <w:szCs w:val="21"/>
        </w:rPr>
        <w:t>提前终止或解除</w:t>
      </w:r>
      <w:r w:rsidR="00B828BC">
        <w:rPr>
          <w:rFonts w:cs="Microsoft YaHei" w:hint="eastAsia"/>
          <w:spacing w:val="15"/>
          <w:szCs w:val="21"/>
        </w:rPr>
        <w:t>等情形，或出现乙方逾期缴纳保证金等违约行为</w:t>
      </w:r>
      <w:r>
        <w:rPr>
          <w:rFonts w:cs="Microsoft YaHei" w:hint="eastAsia"/>
          <w:spacing w:val="15"/>
          <w:szCs w:val="21"/>
        </w:rPr>
        <w:t>，乙方不得继续以巨量</w:t>
      </w:r>
      <w:r>
        <w:rPr>
          <w:rFonts w:cs="SimSun" w:hint="eastAsia"/>
          <w:szCs w:val="21"/>
        </w:rPr>
        <w:t>星图平台新媒体KOL合作机构名义对外开展业务，</w:t>
      </w:r>
      <w:r w:rsidR="00627444">
        <w:rPr>
          <w:rFonts w:cs="SimSun" w:hint="eastAsia"/>
          <w:szCs w:val="21"/>
        </w:rPr>
        <w:t>且乙方也不得继续按照本协议约定的合作模式使用巨量星图平台服务（包括但不限于乙方不得在</w:t>
      </w:r>
      <w:r w:rsidR="00627444">
        <w:rPr>
          <w:rFonts w:cs="SimSun" w:hint="eastAsia"/>
          <w:szCs w:val="21"/>
        </w:rPr>
        <w:lastRenderedPageBreak/>
        <w:t>本协议下续费充值）；此外，甲方有权按照本协议、巨量星图平台线</w:t>
      </w:r>
      <w:proofErr w:type="gramStart"/>
      <w:r w:rsidR="00627444">
        <w:rPr>
          <w:rFonts w:cs="SimSun" w:hint="eastAsia"/>
          <w:szCs w:val="21"/>
        </w:rPr>
        <w:t>上协议</w:t>
      </w:r>
      <w:proofErr w:type="gramEnd"/>
      <w:r w:rsidR="00627444">
        <w:rPr>
          <w:rFonts w:cs="SimSun" w:hint="eastAsia"/>
          <w:szCs w:val="21"/>
        </w:rPr>
        <w:t>及规则的约定对乙方进行处置以及要求乙方承担违约责任</w:t>
      </w:r>
      <w:r>
        <w:rPr>
          <w:rFonts w:cs="SimSun" w:hint="eastAsia"/>
          <w:szCs w:val="21"/>
        </w:rPr>
        <w:t>。</w:t>
      </w:r>
    </w:p>
    <w:p w14:paraId="00D47DCE"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四、平台账号</w:t>
      </w:r>
    </w:p>
    <w:p w14:paraId="72EB0653" w14:textId="77777777" w:rsidR="00562ADB" w:rsidRDefault="009215F3">
      <w:pPr>
        <w:pStyle w:val="a7"/>
        <w:numPr>
          <w:ilvl w:val="0"/>
          <w:numId w:val="2"/>
        </w:numPr>
        <w:tabs>
          <w:tab w:val="clear" w:pos="1080"/>
          <w:tab w:val="left" w:pos="426"/>
        </w:tabs>
        <w:adjustRightInd w:val="0"/>
        <w:snapToGrid w:val="0"/>
        <w:ind w:firstLineChars="0"/>
        <w:jc w:val="left"/>
        <w:rPr>
          <w:rFonts w:cs="SimSun"/>
          <w:szCs w:val="21"/>
        </w:rPr>
      </w:pPr>
      <w:bookmarkStart w:id="0" w:name="_Hlk22202586"/>
      <w:r>
        <w:rPr>
          <w:rFonts w:cs="SimSun" w:hint="eastAsia"/>
          <w:szCs w:val="21"/>
        </w:rPr>
        <w:t>乙方</w:t>
      </w:r>
      <w:r>
        <w:rPr>
          <w:rFonts w:cs="SimSun"/>
          <w:szCs w:val="21"/>
        </w:rPr>
        <w:t>及其</w:t>
      </w:r>
      <w:r>
        <w:rPr>
          <w:rFonts w:cs="SimSun" w:hint="eastAsia"/>
          <w:szCs w:val="21"/>
        </w:rPr>
        <w:t>代理的</w:t>
      </w:r>
      <w:r>
        <w:rPr>
          <w:rFonts w:cs="SimSun"/>
          <w:szCs w:val="21"/>
        </w:rPr>
        <w:t>所有</w:t>
      </w:r>
      <w:r>
        <w:rPr>
          <w:rFonts w:cs="SimSun" w:hint="eastAsia"/>
          <w:szCs w:val="21"/>
        </w:rPr>
        <w:t>客户在巨量星图平台注册开通的</w:t>
      </w:r>
      <w:r>
        <w:rPr>
          <w:rFonts w:cs="SimSun"/>
          <w:szCs w:val="21"/>
        </w:rPr>
        <w:t>账号</w:t>
      </w:r>
      <w:r>
        <w:rPr>
          <w:rFonts w:cs="SimSun" w:hint="eastAsia"/>
          <w:szCs w:val="21"/>
        </w:rPr>
        <w:t>仅限于乙方及乙方授权主体使用，未经甲方书面同意，禁止乙方以任何形式赠与、借用、出租、转让、售卖。</w:t>
      </w:r>
    </w:p>
    <w:p w14:paraId="3D5E8ABA" w14:textId="77777777" w:rsidR="00562ADB" w:rsidRDefault="009215F3">
      <w:pPr>
        <w:pStyle w:val="a7"/>
        <w:numPr>
          <w:ilvl w:val="0"/>
          <w:numId w:val="2"/>
        </w:numPr>
        <w:tabs>
          <w:tab w:val="clear" w:pos="1080"/>
          <w:tab w:val="left" w:pos="426"/>
        </w:tabs>
        <w:adjustRightInd w:val="0"/>
        <w:snapToGrid w:val="0"/>
        <w:ind w:firstLineChars="0"/>
        <w:jc w:val="left"/>
        <w:rPr>
          <w:rFonts w:cs="SimSun"/>
          <w:szCs w:val="21"/>
        </w:rPr>
      </w:pPr>
      <w:r>
        <w:rPr>
          <w:rFonts w:cs="SimSun" w:hint="eastAsia"/>
          <w:szCs w:val="21"/>
        </w:rPr>
        <w:t>乙方应当妥善保管在巨量星图平台所注册开通的账号及密码，维护账号、密码的安全性与保密性，并对以乙方账号名义所从事的活动承担全部法律责任。因乙方保管不当等自身原因或其他不可抗力因素导致账号被盗或密码丢失的，乙方应自行承担责任。在丢失账号或遗忘密码时，乙方可遵照巨量星图平台的申诉途径及时申诉请求找回账号或密码。乙方理解并认可，巨量星图平台的密码找回机制仅需要识别申诉单上所填资料与系统记录资料具有一致性，而无法识别申诉人是否系真正账号有权使用者。</w:t>
      </w:r>
    </w:p>
    <w:p w14:paraId="6EFCC83A" w14:textId="77777777" w:rsidR="00562ADB" w:rsidRDefault="009215F3">
      <w:pPr>
        <w:pStyle w:val="a7"/>
        <w:numPr>
          <w:ilvl w:val="0"/>
          <w:numId w:val="2"/>
        </w:numPr>
        <w:tabs>
          <w:tab w:val="clear" w:pos="1080"/>
          <w:tab w:val="left" w:pos="426"/>
        </w:tabs>
        <w:adjustRightInd w:val="0"/>
        <w:snapToGrid w:val="0"/>
        <w:ind w:firstLineChars="0"/>
        <w:rPr>
          <w:rFonts w:cs="SimSun"/>
          <w:szCs w:val="21"/>
        </w:rPr>
      </w:pPr>
      <w:r>
        <w:rPr>
          <w:rFonts w:cs="SimSun"/>
          <w:szCs w:val="21"/>
        </w:rPr>
        <w:t>乙方理解并同意，为了保障账号的安全性和乙方合法权益，如乙方账号连续一定时间未登录并</w:t>
      </w:r>
      <w:r>
        <w:rPr>
          <w:rFonts w:cs="SimSun" w:hint="eastAsia"/>
          <w:szCs w:val="21"/>
        </w:rPr>
        <w:t>未</w:t>
      </w:r>
      <w:r>
        <w:rPr>
          <w:rFonts w:cs="SimSun"/>
          <w:szCs w:val="21"/>
        </w:rPr>
        <w:t>使用的，甲方有权按照</w:t>
      </w:r>
      <w:r>
        <w:rPr>
          <w:rFonts w:cs="SimSun" w:hint="eastAsia"/>
          <w:szCs w:val="21"/>
        </w:rPr>
        <w:t>巨量星图</w:t>
      </w:r>
      <w:r>
        <w:rPr>
          <w:rFonts w:cs="SimSun"/>
          <w:szCs w:val="21"/>
        </w:rPr>
        <w:t>平台操作流程重新验证乙方账号登录方身份等信息。</w:t>
      </w:r>
    </w:p>
    <w:p w14:paraId="729A3DEC" w14:textId="77777777" w:rsidR="00562ADB" w:rsidRDefault="009215F3">
      <w:pPr>
        <w:pStyle w:val="a7"/>
        <w:numPr>
          <w:ilvl w:val="0"/>
          <w:numId w:val="2"/>
        </w:numPr>
        <w:tabs>
          <w:tab w:val="clear" w:pos="1080"/>
          <w:tab w:val="left" w:pos="426"/>
        </w:tabs>
        <w:adjustRightInd w:val="0"/>
        <w:snapToGrid w:val="0"/>
        <w:ind w:firstLineChars="0"/>
        <w:rPr>
          <w:rFonts w:cs="SimSun"/>
          <w:szCs w:val="21"/>
        </w:rPr>
      </w:pPr>
      <w:r>
        <w:rPr>
          <w:rFonts w:cs="SimSun" w:hint="eastAsia"/>
          <w:szCs w:val="21"/>
        </w:rPr>
        <w:t>本协议解除或终止后，甲方有权关闭乙方</w:t>
      </w:r>
      <w:r>
        <w:rPr>
          <w:rFonts w:cs="SimSun"/>
          <w:szCs w:val="21"/>
        </w:rPr>
        <w:t>及其</w:t>
      </w:r>
      <w:r>
        <w:rPr>
          <w:rFonts w:cs="SimSun" w:hint="eastAsia"/>
          <w:szCs w:val="21"/>
        </w:rPr>
        <w:t>代理的客户在巨量星图平台注册开通的所有</w:t>
      </w:r>
      <w:r>
        <w:rPr>
          <w:rFonts w:cs="SimSun"/>
          <w:szCs w:val="21"/>
        </w:rPr>
        <w:t>账号</w:t>
      </w:r>
      <w:r>
        <w:rPr>
          <w:rFonts w:cs="SimSun" w:hint="eastAsia"/>
          <w:szCs w:val="21"/>
        </w:rPr>
        <w:t>及账号权限。</w:t>
      </w:r>
      <w:bookmarkEnd w:id="0"/>
    </w:p>
    <w:p w14:paraId="22467375"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五、乙方的内容引导责任</w:t>
      </w:r>
    </w:p>
    <w:p w14:paraId="03C81890" w14:textId="77777777" w:rsidR="00562ADB" w:rsidRDefault="009215F3">
      <w:pPr>
        <w:pStyle w:val="a7"/>
        <w:tabs>
          <w:tab w:val="clear" w:pos="1080"/>
          <w:tab w:val="left" w:pos="426"/>
        </w:tabs>
        <w:adjustRightInd w:val="0"/>
        <w:snapToGrid w:val="0"/>
        <w:ind w:firstLineChars="0" w:firstLine="0"/>
        <w:rPr>
          <w:rFonts w:cs="SimSun"/>
          <w:szCs w:val="21"/>
        </w:rPr>
      </w:pPr>
      <w:r>
        <w:rPr>
          <w:rFonts w:cs="STXihei" w:hint="eastAsia"/>
          <w:bCs/>
          <w:szCs w:val="21"/>
        </w:rPr>
        <w:tab/>
        <w:t>乙方接受客户具体项目需求后，按照客户对项目的具体要求，通过平台发布任务需求并选择符合客户需求的达人和创作者，同时按照巨量星图平台内容审核标准对脚本和达人和创作者完成的服务内容进行把控和引导，并及时与客户沟通，促进任务完成。</w:t>
      </w:r>
    </w:p>
    <w:p w14:paraId="2E63039C"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六、违约责任、免责条款及特别约定</w:t>
      </w:r>
    </w:p>
    <w:p w14:paraId="278E5376" w14:textId="77777777" w:rsidR="00562ADB" w:rsidRDefault="009215F3">
      <w:pPr>
        <w:pStyle w:val="a7"/>
        <w:numPr>
          <w:ilvl w:val="0"/>
          <w:numId w:val="3"/>
        </w:numPr>
        <w:tabs>
          <w:tab w:val="clear" w:pos="1080"/>
          <w:tab w:val="left" w:pos="426"/>
        </w:tabs>
        <w:adjustRightInd w:val="0"/>
        <w:snapToGrid w:val="0"/>
        <w:ind w:firstLineChars="0"/>
        <w:rPr>
          <w:rFonts w:cs="SimSun"/>
          <w:szCs w:val="21"/>
        </w:rPr>
      </w:pPr>
      <w:r>
        <w:rPr>
          <w:rFonts w:cs="SimSun" w:hint="eastAsia"/>
          <w:szCs w:val="21"/>
        </w:rPr>
        <w:t>乙方应按照本协议约定的时间和数额向甲方支付相应费用（含保证金，如有）。如乙方未按约定及时足额支付费用，自逾期当日起</w:t>
      </w:r>
      <w:r>
        <w:rPr>
          <w:rFonts w:cs="STXihei"/>
          <w:color w:val="000000"/>
          <w:szCs w:val="21"/>
        </w:rPr>
        <w:t>甲方</w:t>
      </w:r>
      <w:r>
        <w:rPr>
          <w:rFonts w:cs="STXihei" w:hint="eastAsia"/>
          <w:color w:val="000000"/>
          <w:szCs w:val="21"/>
        </w:rPr>
        <w:t>即有权停止</w:t>
      </w:r>
      <w:r>
        <w:rPr>
          <w:rFonts w:cs="STXihei"/>
          <w:color w:val="000000"/>
          <w:szCs w:val="21"/>
        </w:rPr>
        <w:t>乙方</w:t>
      </w:r>
      <w:r>
        <w:rPr>
          <w:rFonts w:cs="STXihei" w:hint="eastAsia"/>
          <w:color w:val="000000"/>
          <w:szCs w:val="21"/>
        </w:rPr>
        <w:t>在巨量星图平台的下单及充值权限，</w:t>
      </w:r>
      <w:r>
        <w:rPr>
          <w:rFonts w:cs="SimSun" w:hint="eastAsia"/>
          <w:szCs w:val="21"/>
        </w:rPr>
        <w:t>每逾期一天，乙方需按欠付费用总额的3‰支付滞纳金，直至欠费付清为止</w:t>
      </w:r>
      <w:r>
        <w:rPr>
          <w:rFonts w:cs="SimSun"/>
          <w:szCs w:val="21"/>
        </w:rPr>
        <w:t>。</w:t>
      </w:r>
      <w:r>
        <w:rPr>
          <w:rFonts w:cs="STXihei" w:hint="eastAsia"/>
          <w:color w:val="000000"/>
          <w:szCs w:val="21"/>
        </w:rPr>
        <w:t>如果</w:t>
      </w:r>
      <w:r>
        <w:rPr>
          <w:rFonts w:cs="STXihei"/>
          <w:color w:val="000000"/>
          <w:szCs w:val="21"/>
        </w:rPr>
        <w:t>乙方</w:t>
      </w:r>
      <w:r>
        <w:rPr>
          <w:rFonts w:cs="STXihei" w:hint="eastAsia"/>
          <w:color w:val="000000"/>
          <w:szCs w:val="21"/>
        </w:rPr>
        <w:t>逾期1</w:t>
      </w:r>
      <w:r>
        <w:rPr>
          <w:rFonts w:cs="STXihei"/>
          <w:color w:val="000000"/>
          <w:szCs w:val="21"/>
        </w:rPr>
        <w:t>5</w:t>
      </w:r>
      <w:r>
        <w:rPr>
          <w:rFonts w:cs="STXihei" w:hint="eastAsia"/>
          <w:color w:val="000000"/>
          <w:szCs w:val="21"/>
        </w:rPr>
        <w:t>日未足额支付服务费，</w:t>
      </w:r>
      <w:r>
        <w:rPr>
          <w:rFonts w:cs="STXihei"/>
          <w:color w:val="000000"/>
          <w:szCs w:val="21"/>
        </w:rPr>
        <w:t>甲方</w:t>
      </w:r>
      <w:r>
        <w:rPr>
          <w:rFonts w:cs="STXihei" w:hint="eastAsia"/>
          <w:color w:val="000000"/>
          <w:szCs w:val="21"/>
        </w:rPr>
        <w:t>有权终止</w:t>
      </w:r>
      <w:r>
        <w:rPr>
          <w:rFonts w:cs="STXihei"/>
          <w:color w:val="000000"/>
          <w:szCs w:val="21"/>
        </w:rPr>
        <w:t>乙方</w:t>
      </w:r>
      <w:r>
        <w:rPr>
          <w:rFonts w:cs="STXihei" w:hint="eastAsia"/>
          <w:color w:val="000000"/>
          <w:szCs w:val="21"/>
        </w:rPr>
        <w:t>本协议和线上协议的所有</w:t>
      </w:r>
      <w:r>
        <w:rPr>
          <w:rFonts w:cs="STXihei"/>
          <w:color w:val="000000"/>
          <w:szCs w:val="21"/>
        </w:rPr>
        <w:t>合作</w:t>
      </w:r>
      <w:r>
        <w:rPr>
          <w:rFonts w:cs="STXihei" w:hint="eastAsia"/>
          <w:color w:val="000000"/>
          <w:szCs w:val="21"/>
        </w:rPr>
        <w:t>。</w:t>
      </w:r>
    </w:p>
    <w:p w14:paraId="1A249CE7" w14:textId="77777777" w:rsidR="00562ADB" w:rsidRDefault="009215F3">
      <w:pPr>
        <w:pStyle w:val="a7"/>
        <w:numPr>
          <w:ilvl w:val="0"/>
          <w:numId w:val="3"/>
        </w:numPr>
        <w:tabs>
          <w:tab w:val="clear" w:pos="1080"/>
          <w:tab w:val="left" w:pos="426"/>
        </w:tabs>
        <w:adjustRightInd w:val="0"/>
        <w:snapToGrid w:val="0"/>
        <w:ind w:firstLineChars="0"/>
        <w:rPr>
          <w:rFonts w:cs="SimSun"/>
          <w:szCs w:val="21"/>
        </w:rPr>
      </w:pPr>
      <w:r>
        <w:rPr>
          <w:rFonts w:cs="SimSun" w:hint="eastAsia"/>
          <w:szCs w:val="21"/>
        </w:rPr>
        <w:t>若乙方存在下列违约行为之一的，甲方有权单方解除本协议：</w:t>
      </w:r>
    </w:p>
    <w:p w14:paraId="09A404E4" w14:textId="77777777" w:rsidR="00562ADB" w:rsidRDefault="009215F3">
      <w:pPr>
        <w:pStyle w:val="a7"/>
        <w:numPr>
          <w:ilvl w:val="0"/>
          <w:numId w:val="4"/>
        </w:numPr>
        <w:tabs>
          <w:tab w:val="clear" w:pos="1080"/>
          <w:tab w:val="left" w:pos="0"/>
          <w:tab w:val="left" w:pos="851"/>
        </w:tabs>
        <w:adjustRightInd w:val="0"/>
        <w:snapToGrid w:val="0"/>
        <w:ind w:left="851" w:firstLineChars="0" w:hanging="425"/>
        <w:rPr>
          <w:rFonts w:cs="SimSun"/>
          <w:szCs w:val="21"/>
        </w:rPr>
      </w:pPr>
      <w:r>
        <w:rPr>
          <w:rFonts w:cs="SimSun" w:hint="eastAsia"/>
          <w:szCs w:val="21"/>
        </w:rPr>
        <w:t>无正当理由逾期1</w:t>
      </w:r>
      <w:r>
        <w:rPr>
          <w:rFonts w:cs="SimSun"/>
          <w:szCs w:val="21"/>
        </w:rPr>
        <w:t>5</w:t>
      </w:r>
      <w:r>
        <w:rPr>
          <w:rFonts w:cs="SimSun" w:hint="eastAsia"/>
          <w:szCs w:val="21"/>
        </w:rPr>
        <w:t>日未足额支付相应费用的；</w:t>
      </w:r>
    </w:p>
    <w:p w14:paraId="745C506E" w14:textId="77777777" w:rsidR="00562ADB" w:rsidRDefault="009215F3">
      <w:pPr>
        <w:pStyle w:val="a7"/>
        <w:numPr>
          <w:ilvl w:val="0"/>
          <w:numId w:val="4"/>
        </w:numPr>
        <w:tabs>
          <w:tab w:val="clear" w:pos="1080"/>
          <w:tab w:val="left" w:pos="0"/>
          <w:tab w:val="left" w:pos="851"/>
        </w:tabs>
        <w:adjustRightInd w:val="0"/>
        <w:snapToGrid w:val="0"/>
        <w:ind w:left="851" w:firstLineChars="0" w:hanging="425"/>
        <w:rPr>
          <w:rFonts w:cs="SimSun"/>
          <w:szCs w:val="21"/>
        </w:rPr>
      </w:pPr>
      <w:r>
        <w:rPr>
          <w:rFonts w:cs="SimSun" w:hint="eastAsia"/>
          <w:szCs w:val="21"/>
        </w:rPr>
        <w:t>乙方和</w:t>
      </w:r>
      <w:r>
        <w:rPr>
          <w:rFonts w:cs="SimSun"/>
          <w:szCs w:val="21"/>
        </w:rPr>
        <w:t>/或乙方关联公司超出或未经</w:t>
      </w:r>
      <w:r>
        <w:rPr>
          <w:rFonts w:cs="SimSun" w:hint="eastAsia"/>
          <w:szCs w:val="21"/>
        </w:rPr>
        <w:t>甲方及其关联公司授权，以</w:t>
      </w:r>
      <w:r>
        <w:rPr>
          <w:rFonts w:cs="SimSun"/>
          <w:szCs w:val="21"/>
        </w:rPr>
        <w:t>甲方</w:t>
      </w:r>
      <w:r>
        <w:rPr>
          <w:rFonts w:cs="SimSun" w:hint="eastAsia"/>
          <w:szCs w:val="21"/>
        </w:rPr>
        <w:t>或</w:t>
      </w:r>
      <w:r>
        <w:rPr>
          <w:rFonts w:cs="SimSun"/>
          <w:szCs w:val="21"/>
        </w:rPr>
        <w:t>其关联</w:t>
      </w:r>
      <w:r>
        <w:rPr>
          <w:rFonts w:cs="SimSun" w:hint="eastAsia"/>
          <w:szCs w:val="21"/>
        </w:rPr>
        <w:t>公司</w:t>
      </w:r>
      <w:r>
        <w:rPr>
          <w:rFonts w:cs="SimSun"/>
          <w:szCs w:val="21"/>
        </w:rPr>
        <w:t>名义进行代理或其他活动</w:t>
      </w:r>
      <w:r>
        <w:rPr>
          <w:rFonts w:cs="SimSun" w:hint="eastAsia"/>
          <w:szCs w:val="21"/>
        </w:rPr>
        <w:t>；</w:t>
      </w:r>
      <w:r>
        <w:rPr>
          <w:rFonts w:cs="SimSun"/>
          <w:szCs w:val="21"/>
        </w:rPr>
        <w:t xml:space="preserve"> </w:t>
      </w:r>
    </w:p>
    <w:p w14:paraId="14866F3E" w14:textId="77777777" w:rsidR="00562ADB" w:rsidRDefault="009215F3">
      <w:pPr>
        <w:pStyle w:val="a7"/>
        <w:numPr>
          <w:ilvl w:val="0"/>
          <w:numId w:val="4"/>
        </w:numPr>
        <w:tabs>
          <w:tab w:val="clear" w:pos="1080"/>
          <w:tab w:val="left" w:pos="0"/>
          <w:tab w:val="left" w:pos="851"/>
        </w:tabs>
        <w:adjustRightInd w:val="0"/>
        <w:snapToGrid w:val="0"/>
        <w:ind w:left="851" w:firstLineChars="0" w:hanging="425"/>
        <w:rPr>
          <w:rFonts w:cs="SimSun"/>
          <w:szCs w:val="21"/>
        </w:rPr>
      </w:pPr>
      <w:r>
        <w:rPr>
          <w:rFonts w:cs="SimSun" w:hint="eastAsia"/>
          <w:szCs w:val="21"/>
        </w:rPr>
        <w:t>乙方或乙方的客户在合作中提供任何包含恶意软件、间谍软件或任何其他恶意代</w:t>
      </w:r>
      <w:r>
        <w:rPr>
          <w:rFonts w:cs="SimSun" w:hint="eastAsia"/>
          <w:szCs w:val="21"/>
        </w:rPr>
        <w:lastRenderedPageBreak/>
        <w:t>码的内容或信息，侵犯甲方和/或甲方用户的合法权益；</w:t>
      </w:r>
    </w:p>
    <w:p w14:paraId="04666AEE" w14:textId="77777777" w:rsidR="00562ADB" w:rsidRDefault="009215F3">
      <w:pPr>
        <w:pStyle w:val="a7"/>
        <w:numPr>
          <w:ilvl w:val="0"/>
          <w:numId w:val="4"/>
        </w:numPr>
        <w:tabs>
          <w:tab w:val="clear" w:pos="1080"/>
          <w:tab w:val="left" w:pos="0"/>
          <w:tab w:val="left" w:pos="851"/>
        </w:tabs>
        <w:adjustRightInd w:val="0"/>
        <w:snapToGrid w:val="0"/>
        <w:ind w:left="851" w:firstLineChars="0" w:hanging="425"/>
        <w:rPr>
          <w:rFonts w:cs="SimSun"/>
          <w:szCs w:val="21"/>
        </w:rPr>
      </w:pPr>
      <w:r>
        <w:rPr>
          <w:rFonts w:cs="SimSun" w:hint="eastAsia"/>
          <w:szCs w:val="21"/>
        </w:rPr>
        <w:t>未经甲方许可，乙方将本协议项下义务全部或部分委托或全让给第三方；</w:t>
      </w:r>
    </w:p>
    <w:p w14:paraId="6820D1EC" w14:textId="77777777" w:rsidR="00562ADB" w:rsidRDefault="009215F3">
      <w:pPr>
        <w:pStyle w:val="a7"/>
        <w:numPr>
          <w:ilvl w:val="0"/>
          <w:numId w:val="4"/>
        </w:numPr>
        <w:tabs>
          <w:tab w:val="clear" w:pos="1080"/>
          <w:tab w:val="left" w:pos="0"/>
          <w:tab w:val="left" w:pos="851"/>
        </w:tabs>
        <w:adjustRightInd w:val="0"/>
        <w:snapToGrid w:val="0"/>
        <w:ind w:left="851" w:firstLineChars="0" w:hanging="425"/>
        <w:rPr>
          <w:rFonts w:cs="SimSun"/>
          <w:szCs w:val="21"/>
        </w:rPr>
      </w:pPr>
      <w:r>
        <w:rPr>
          <w:rFonts w:cs="SimSun" w:hint="eastAsia"/>
          <w:szCs w:val="21"/>
        </w:rPr>
        <w:t>客户对于乙方的服务进行有效投诉（有效投诉标准以甲方标准为准）；</w:t>
      </w:r>
    </w:p>
    <w:p w14:paraId="4E22440B" w14:textId="77777777" w:rsidR="00562ADB" w:rsidRDefault="009215F3">
      <w:pPr>
        <w:pStyle w:val="a7"/>
        <w:numPr>
          <w:ilvl w:val="0"/>
          <w:numId w:val="4"/>
        </w:numPr>
        <w:tabs>
          <w:tab w:val="clear" w:pos="1080"/>
          <w:tab w:val="left" w:pos="0"/>
          <w:tab w:val="left" w:pos="851"/>
        </w:tabs>
        <w:adjustRightInd w:val="0"/>
        <w:snapToGrid w:val="0"/>
        <w:ind w:left="851" w:firstLineChars="0" w:hanging="425"/>
        <w:rPr>
          <w:rFonts w:cs="SimSun"/>
          <w:szCs w:val="21"/>
        </w:rPr>
      </w:pPr>
      <w:r>
        <w:rPr>
          <w:rFonts w:cs="SimSun" w:hint="eastAsia"/>
          <w:szCs w:val="21"/>
        </w:rPr>
        <w:t>其他严重违约行为导致甲方履行本协议已无实际意义的。</w:t>
      </w:r>
    </w:p>
    <w:p w14:paraId="139936C3" w14:textId="77777777" w:rsidR="00562ADB" w:rsidRDefault="009215F3">
      <w:pPr>
        <w:pStyle w:val="a7"/>
        <w:numPr>
          <w:ilvl w:val="0"/>
          <w:numId w:val="3"/>
        </w:numPr>
        <w:tabs>
          <w:tab w:val="clear" w:pos="1080"/>
          <w:tab w:val="left" w:pos="426"/>
        </w:tabs>
        <w:adjustRightInd w:val="0"/>
        <w:snapToGrid w:val="0"/>
        <w:ind w:firstLineChars="0"/>
        <w:rPr>
          <w:rFonts w:cs="SimSun"/>
          <w:szCs w:val="21"/>
        </w:rPr>
      </w:pPr>
      <w:r>
        <w:rPr>
          <w:rFonts w:cs="SimSun" w:hint="eastAsia"/>
          <w:szCs w:val="21"/>
        </w:rPr>
        <w:t>如客户与乙方合作结束或客户对于乙方的服务进行有效投诉（有效投诉标准以甲方标准为准），甲方有权停止乙方在巨量星图平台账户的下单及充值权限，如因此引发乙方违反与客户之间签署的合作协议的，由乙方自行承担相应的违约责任，与甲方无关。</w:t>
      </w:r>
    </w:p>
    <w:p w14:paraId="77D6855E" w14:textId="77777777" w:rsidR="00562ADB" w:rsidRDefault="009215F3">
      <w:pPr>
        <w:pStyle w:val="a7"/>
        <w:numPr>
          <w:ilvl w:val="0"/>
          <w:numId w:val="3"/>
        </w:numPr>
        <w:tabs>
          <w:tab w:val="clear" w:pos="1080"/>
          <w:tab w:val="left" w:pos="426"/>
        </w:tabs>
        <w:adjustRightInd w:val="0"/>
        <w:snapToGrid w:val="0"/>
        <w:ind w:firstLineChars="0"/>
        <w:rPr>
          <w:rFonts w:cs="SimSun"/>
          <w:szCs w:val="21"/>
        </w:rPr>
      </w:pPr>
      <w:r>
        <w:rPr>
          <w:rFonts w:cs="SimSun" w:hint="eastAsia"/>
          <w:szCs w:val="21"/>
        </w:rPr>
        <w:t>如乙方违规，甲方有权依据甲方发布的《巨量星图新媒体KOL合作机构管理规范》进行违规处罚，如因此引发乙方违反与客户之间签署的合作协议的，由乙方自行承担相应的违约责任，与甲方无关。</w:t>
      </w:r>
    </w:p>
    <w:p w14:paraId="7BC75FA1" w14:textId="77777777" w:rsidR="00562ADB" w:rsidRDefault="009215F3">
      <w:pPr>
        <w:pStyle w:val="a7"/>
        <w:numPr>
          <w:ilvl w:val="0"/>
          <w:numId w:val="3"/>
        </w:numPr>
        <w:tabs>
          <w:tab w:val="clear" w:pos="1080"/>
          <w:tab w:val="left" w:pos="426"/>
        </w:tabs>
        <w:adjustRightInd w:val="0"/>
        <w:snapToGrid w:val="0"/>
        <w:ind w:firstLineChars="0"/>
        <w:rPr>
          <w:rFonts w:cs="SimSun"/>
          <w:szCs w:val="21"/>
        </w:rPr>
      </w:pPr>
      <w:r>
        <w:rPr>
          <w:rFonts w:cs="SimSun" w:hint="eastAsia"/>
          <w:szCs w:val="21"/>
        </w:rPr>
        <w:t>若甲方存在下列违约行为之一的，乙方有权单方解除本协议：</w:t>
      </w:r>
    </w:p>
    <w:p w14:paraId="2AACA6B0" w14:textId="77777777" w:rsidR="00562ADB" w:rsidRDefault="009215F3">
      <w:pPr>
        <w:pStyle w:val="a7"/>
        <w:numPr>
          <w:ilvl w:val="0"/>
          <w:numId w:val="5"/>
        </w:numPr>
        <w:tabs>
          <w:tab w:val="clear" w:pos="1080"/>
          <w:tab w:val="left" w:pos="0"/>
          <w:tab w:val="left" w:pos="851"/>
        </w:tabs>
        <w:adjustRightInd w:val="0"/>
        <w:snapToGrid w:val="0"/>
        <w:ind w:left="851" w:firstLineChars="0" w:hanging="425"/>
        <w:rPr>
          <w:rFonts w:cs="SimSun"/>
          <w:szCs w:val="21"/>
        </w:rPr>
      </w:pPr>
      <w:r>
        <w:rPr>
          <w:rFonts w:cs="SimSun" w:hint="eastAsia"/>
          <w:szCs w:val="21"/>
        </w:rPr>
        <w:t>违反本协议保密条款，在本协议目的之外将乙方商业秘密及软件、数据等信息内容进行转移、复制、传播、转让、许可或以任何方式披露、允许、提供他人使用，或从事任何其他非本协议项下目的之外的商业或经营活动。</w:t>
      </w:r>
    </w:p>
    <w:p w14:paraId="3C8389E0" w14:textId="77777777" w:rsidR="00562ADB" w:rsidRDefault="009215F3">
      <w:pPr>
        <w:pStyle w:val="a7"/>
        <w:numPr>
          <w:ilvl w:val="0"/>
          <w:numId w:val="5"/>
        </w:numPr>
        <w:tabs>
          <w:tab w:val="clear" w:pos="1080"/>
          <w:tab w:val="left" w:pos="0"/>
          <w:tab w:val="left" w:pos="851"/>
        </w:tabs>
        <w:adjustRightInd w:val="0"/>
        <w:snapToGrid w:val="0"/>
        <w:ind w:left="851" w:firstLineChars="0" w:hanging="425"/>
        <w:rPr>
          <w:rFonts w:cs="SimSun"/>
          <w:szCs w:val="21"/>
        </w:rPr>
      </w:pPr>
      <w:r>
        <w:rPr>
          <w:rFonts w:cs="SimSun" w:hint="eastAsia"/>
          <w:szCs w:val="21"/>
        </w:rPr>
        <w:t>其他严重违约行为导致乙方履行本协议已无实际意义的。</w:t>
      </w:r>
    </w:p>
    <w:p w14:paraId="1D4D2B59" w14:textId="77777777" w:rsidR="00562ADB" w:rsidRDefault="009215F3">
      <w:pPr>
        <w:pStyle w:val="a7"/>
        <w:numPr>
          <w:ilvl w:val="0"/>
          <w:numId w:val="3"/>
        </w:numPr>
        <w:tabs>
          <w:tab w:val="clear" w:pos="1080"/>
          <w:tab w:val="left" w:pos="426"/>
        </w:tabs>
        <w:adjustRightInd w:val="0"/>
        <w:snapToGrid w:val="0"/>
        <w:ind w:firstLineChars="0"/>
        <w:rPr>
          <w:rFonts w:cs="SimSun"/>
          <w:szCs w:val="21"/>
        </w:rPr>
      </w:pPr>
      <w:r>
        <w:rPr>
          <w:rFonts w:cs="SimSun" w:hint="eastAsia"/>
          <w:szCs w:val="21"/>
        </w:rPr>
        <w:t>免责条款：</w:t>
      </w:r>
    </w:p>
    <w:p w14:paraId="3484A80F" w14:textId="77777777" w:rsidR="00562ADB" w:rsidRDefault="009215F3">
      <w:pPr>
        <w:pStyle w:val="a7"/>
        <w:numPr>
          <w:ilvl w:val="0"/>
          <w:numId w:val="6"/>
        </w:numPr>
        <w:tabs>
          <w:tab w:val="clear" w:pos="1080"/>
          <w:tab w:val="left" w:pos="0"/>
          <w:tab w:val="left" w:pos="851"/>
        </w:tabs>
        <w:adjustRightInd w:val="0"/>
        <w:snapToGrid w:val="0"/>
        <w:ind w:left="851" w:firstLineChars="0" w:hanging="425"/>
        <w:rPr>
          <w:rFonts w:cs="SimSun"/>
          <w:szCs w:val="21"/>
        </w:rPr>
      </w:pPr>
      <w:r>
        <w:rPr>
          <w:rFonts w:cs="SimSun" w:hint="eastAsia"/>
          <w:szCs w:val="21"/>
        </w:rPr>
        <w:t>基于市场整体利益考虑及经营需要，以及为提供更好的服务，因平台政策和规则变更、甲方调整等原因引起本协议项下平台服务、服务内容、服务方式、版面布局、页面设计等进行调整、变更或下线的均属于合理变动，如因上述调整、变更或下线造成本协议项下的服务不能按约定或者不能继续提供的，甲方不承担违约责任。</w:t>
      </w:r>
    </w:p>
    <w:p w14:paraId="6030202A" w14:textId="77777777" w:rsidR="00562ADB" w:rsidRDefault="009215F3">
      <w:pPr>
        <w:pStyle w:val="a7"/>
        <w:numPr>
          <w:ilvl w:val="0"/>
          <w:numId w:val="6"/>
        </w:numPr>
        <w:tabs>
          <w:tab w:val="clear" w:pos="1080"/>
          <w:tab w:val="left" w:pos="0"/>
          <w:tab w:val="left" w:pos="851"/>
        </w:tabs>
        <w:adjustRightInd w:val="0"/>
        <w:snapToGrid w:val="0"/>
        <w:ind w:left="851" w:firstLineChars="0" w:hanging="425"/>
        <w:rPr>
          <w:rFonts w:cs="SimSun"/>
          <w:szCs w:val="21"/>
        </w:rPr>
      </w:pPr>
      <w:r>
        <w:rPr>
          <w:rFonts w:cs="SimSun" w:hint="eastAsia"/>
          <w:szCs w:val="21"/>
        </w:rPr>
        <w:t>为保证甲方网络平台正常运行，在必要情况下，甲方需定期或不定期地对网站进行停机维护。如因此类情况而造成本协议项下的服务不能按计划进行执行，甲方不承担违约责任。</w:t>
      </w:r>
    </w:p>
    <w:p w14:paraId="314EC77F" w14:textId="77777777" w:rsidR="00562ADB" w:rsidRDefault="009215F3">
      <w:pPr>
        <w:pStyle w:val="a7"/>
        <w:numPr>
          <w:ilvl w:val="0"/>
          <w:numId w:val="6"/>
        </w:numPr>
        <w:tabs>
          <w:tab w:val="clear" w:pos="1080"/>
          <w:tab w:val="left" w:pos="0"/>
          <w:tab w:val="left" w:pos="851"/>
        </w:tabs>
        <w:adjustRightInd w:val="0"/>
        <w:snapToGrid w:val="0"/>
        <w:ind w:left="851" w:firstLineChars="0" w:hanging="425"/>
        <w:rPr>
          <w:rFonts w:cs="SimSun"/>
          <w:szCs w:val="21"/>
        </w:rPr>
      </w:pPr>
      <w:r>
        <w:rPr>
          <w:rFonts w:cs="SimSun" w:hint="eastAsia"/>
          <w:szCs w:val="21"/>
        </w:rPr>
        <w:t>如</w:t>
      </w:r>
      <w:r>
        <w:rPr>
          <w:rFonts w:cs="SimSun"/>
          <w:szCs w:val="21"/>
        </w:rPr>
        <w:t>发生</w:t>
      </w:r>
      <w:r>
        <w:rPr>
          <w:rFonts w:cs="SimSun" w:hint="eastAsia"/>
          <w:szCs w:val="21"/>
        </w:rPr>
        <w:t>包括但不限于有权机关要求、社会公共事件、媒体报道或重大时间节点等情形时</w:t>
      </w:r>
      <w:r>
        <w:rPr>
          <w:rFonts w:cs="SimSun"/>
          <w:szCs w:val="21"/>
        </w:rPr>
        <w:t>，</w:t>
      </w:r>
      <w:r>
        <w:rPr>
          <w:rFonts w:cs="SimSun" w:hint="eastAsia"/>
          <w:szCs w:val="21"/>
        </w:rPr>
        <w:t>甲方有权在相应时间节点调整、暂停或终止本协议项下的平台服务、删除或屏蔽乙方或达人/创作者发布信息等</w:t>
      </w:r>
      <w:r>
        <w:rPr>
          <w:rFonts w:cs="SimSun"/>
          <w:szCs w:val="21"/>
        </w:rPr>
        <w:t>且无需承担违约责任。</w:t>
      </w:r>
    </w:p>
    <w:p w14:paraId="36481D9E" w14:textId="77777777" w:rsidR="00562ADB" w:rsidRDefault="009215F3">
      <w:pPr>
        <w:pStyle w:val="a7"/>
        <w:numPr>
          <w:ilvl w:val="0"/>
          <w:numId w:val="6"/>
        </w:numPr>
        <w:tabs>
          <w:tab w:val="clear" w:pos="1080"/>
          <w:tab w:val="left" w:pos="0"/>
          <w:tab w:val="left" w:pos="851"/>
        </w:tabs>
        <w:adjustRightInd w:val="0"/>
        <w:snapToGrid w:val="0"/>
        <w:ind w:left="851" w:firstLineChars="0" w:hanging="425"/>
        <w:rPr>
          <w:rFonts w:cs="SimSun"/>
          <w:szCs w:val="21"/>
        </w:rPr>
      </w:pPr>
      <w:r>
        <w:rPr>
          <w:rFonts w:cs="SimSun" w:hint="eastAsia"/>
          <w:szCs w:val="21"/>
        </w:rPr>
        <w:t>如甲方因上述三种情形而不能按约定提供服务的，甲方应在影响情形结束后，以不低于原双方约定的条件提供受影响部分的合作，如甲方基于实际情况不能发布或提供服务的，根据情况据实结算。</w:t>
      </w:r>
    </w:p>
    <w:p w14:paraId="07A4FF02" w14:textId="77777777" w:rsidR="00562ADB" w:rsidRDefault="009215F3">
      <w:pPr>
        <w:pStyle w:val="a7"/>
        <w:numPr>
          <w:ilvl w:val="0"/>
          <w:numId w:val="6"/>
        </w:numPr>
        <w:tabs>
          <w:tab w:val="clear" w:pos="1080"/>
          <w:tab w:val="left" w:pos="0"/>
          <w:tab w:val="left" w:pos="851"/>
        </w:tabs>
        <w:adjustRightInd w:val="0"/>
        <w:snapToGrid w:val="0"/>
        <w:ind w:left="851" w:firstLineChars="0" w:hanging="425"/>
        <w:rPr>
          <w:rFonts w:cs="SimSun"/>
          <w:szCs w:val="21"/>
        </w:rPr>
      </w:pPr>
      <w:r>
        <w:rPr>
          <w:rFonts w:cs="SimSun" w:hint="eastAsia"/>
          <w:szCs w:val="21"/>
        </w:rPr>
        <w:t xml:space="preserve">甲方按本协议约定完成服务后，因计算机、手机等网络终端用户自行对其网络终端设备进行设置而导致乙方相关内容无法在该用户的网络终端显示的，不属甲方违约，甲方不承担任何责任。 </w:t>
      </w:r>
    </w:p>
    <w:p w14:paraId="5FD7A393" w14:textId="77777777" w:rsidR="00562ADB" w:rsidRDefault="009215F3">
      <w:pPr>
        <w:pStyle w:val="a7"/>
        <w:numPr>
          <w:ilvl w:val="0"/>
          <w:numId w:val="6"/>
        </w:numPr>
        <w:tabs>
          <w:tab w:val="clear" w:pos="1080"/>
          <w:tab w:val="left" w:pos="0"/>
          <w:tab w:val="left" w:pos="851"/>
        </w:tabs>
        <w:adjustRightInd w:val="0"/>
        <w:snapToGrid w:val="0"/>
        <w:ind w:left="851" w:firstLineChars="0" w:hanging="425"/>
        <w:rPr>
          <w:rFonts w:cs="SimSun"/>
          <w:szCs w:val="21"/>
        </w:rPr>
      </w:pPr>
      <w:r>
        <w:rPr>
          <w:rFonts w:cs="SimSun" w:hint="eastAsia"/>
          <w:szCs w:val="21"/>
        </w:rPr>
        <w:t>乙方及其职员不得对甲方及甲方关联公司的利益、商誉和品牌形象造成任何现实</w:t>
      </w:r>
      <w:r>
        <w:rPr>
          <w:rFonts w:cs="SimSun" w:hint="eastAsia"/>
          <w:szCs w:val="21"/>
        </w:rPr>
        <w:lastRenderedPageBreak/>
        <w:t>或潜在的损害或冲突，否则甲方有权在书面通知乙方后立即终止本协议，并不需要承担任何违约责任，同时甲方有权追究乙方及其职员的法律责任。</w:t>
      </w:r>
    </w:p>
    <w:p w14:paraId="6EAB32EA" w14:textId="77777777" w:rsidR="00562ADB" w:rsidRDefault="009215F3">
      <w:pPr>
        <w:pStyle w:val="a7"/>
        <w:numPr>
          <w:ilvl w:val="0"/>
          <w:numId w:val="6"/>
        </w:numPr>
        <w:tabs>
          <w:tab w:val="clear" w:pos="1080"/>
          <w:tab w:val="left" w:pos="0"/>
          <w:tab w:val="left" w:pos="851"/>
        </w:tabs>
        <w:adjustRightInd w:val="0"/>
        <w:snapToGrid w:val="0"/>
        <w:ind w:left="851" w:firstLineChars="0" w:hanging="425"/>
        <w:rPr>
          <w:rFonts w:cs="SimSun"/>
          <w:szCs w:val="21"/>
        </w:rPr>
      </w:pPr>
      <w:r>
        <w:rPr>
          <w:rFonts w:cs="SimSun" w:hint="eastAsia"/>
          <w:szCs w:val="21"/>
        </w:rPr>
        <w:t>甲方或甲方授权的关联公司可能会出于建设优秀案例创意库、传播优秀案例和运营、商业宣传推广需要而援引乙方和乙方客户的任务、任务案例进行展示或参与评奖，此等情况下不属甲方违约，甲方不承担任何责任。</w:t>
      </w:r>
    </w:p>
    <w:p w14:paraId="38CD2628" w14:textId="77777777" w:rsidR="00562ADB" w:rsidRDefault="009215F3">
      <w:pPr>
        <w:pStyle w:val="a7"/>
        <w:numPr>
          <w:ilvl w:val="0"/>
          <w:numId w:val="3"/>
        </w:numPr>
        <w:tabs>
          <w:tab w:val="clear" w:pos="1080"/>
          <w:tab w:val="left" w:pos="426"/>
        </w:tabs>
        <w:adjustRightInd w:val="0"/>
        <w:snapToGrid w:val="0"/>
        <w:ind w:firstLineChars="0"/>
        <w:rPr>
          <w:szCs w:val="21"/>
        </w:rPr>
      </w:pPr>
      <w:r>
        <w:rPr>
          <w:rFonts w:cs="SimSun" w:hint="eastAsia"/>
          <w:szCs w:val="21"/>
        </w:rPr>
        <w:t>责任限制</w:t>
      </w:r>
      <w:r>
        <w:rPr>
          <w:rFonts w:hint="eastAsia"/>
          <w:szCs w:val="21"/>
        </w:rPr>
        <w:t>：</w:t>
      </w:r>
      <w:r>
        <w:rPr>
          <w:rFonts w:cs="SimSun" w:hint="eastAsia"/>
          <w:szCs w:val="21"/>
        </w:rPr>
        <w:t>不论本协议是否有其他相反规定，如果甲方违反本协议约定的义务，给乙方造成损失的，应赔偿乙方的直接可计算实际损失，但甲方支付违约金和/或赔偿金的最高限额不超过违约行为所涉及的结算单或订单的总金额的20%</w:t>
      </w:r>
      <w:r>
        <w:rPr>
          <w:rFonts w:cs="Arial" w:hint="eastAsia"/>
          <w:szCs w:val="21"/>
        </w:rPr>
        <w:t>。</w:t>
      </w:r>
    </w:p>
    <w:p w14:paraId="313D9CC8"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七、反商业贿赂条款</w:t>
      </w:r>
    </w:p>
    <w:p w14:paraId="23B46CBD" w14:textId="77777777" w:rsidR="00562ADB" w:rsidRDefault="009215F3">
      <w:pPr>
        <w:pStyle w:val="a7"/>
        <w:tabs>
          <w:tab w:val="left" w:pos="0"/>
        </w:tabs>
        <w:adjustRightInd w:val="0"/>
        <w:snapToGrid w:val="0"/>
        <w:rPr>
          <w:rFonts w:cs="SimSun"/>
          <w:szCs w:val="21"/>
        </w:rPr>
      </w:pPr>
      <w:r>
        <w:rPr>
          <w:rFonts w:cs="SimSun" w:hint="eastAsia"/>
          <w:szCs w:val="21"/>
        </w:rPr>
        <w:t xml:space="preserve">为了保护合作双方的合法权益，确保双方的业务往来符合诚信和公平交易等原则，着眼于双方建立长期友好的商业伙伴关系，促进双方关系良好发展，经双方友好协商，达成以下条款： </w:t>
      </w:r>
    </w:p>
    <w:p w14:paraId="5BBC5E75" w14:textId="77777777" w:rsidR="00562ADB" w:rsidRDefault="009215F3">
      <w:pPr>
        <w:pStyle w:val="a7"/>
        <w:numPr>
          <w:ilvl w:val="0"/>
          <w:numId w:val="7"/>
        </w:numPr>
        <w:tabs>
          <w:tab w:val="clear" w:pos="1080"/>
          <w:tab w:val="left" w:pos="426"/>
        </w:tabs>
        <w:adjustRightInd w:val="0"/>
        <w:snapToGrid w:val="0"/>
        <w:ind w:firstLineChars="0"/>
        <w:rPr>
          <w:rFonts w:cs="SimSun"/>
          <w:szCs w:val="21"/>
        </w:rPr>
      </w:pPr>
      <w:r>
        <w:rPr>
          <w:rFonts w:cs="SimSun" w:hint="eastAsia"/>
          <w:szCs w:val="21"/>
        </w:rPr>
        <w:t>本条所指的商业贿赂是指</w:t>
      </w:r>
      <w:r>
        <w:rPr>
          <w:rFonts w:cs="SimSun"/>
          <w:color w:val="000000"/>
          <w:szCs w:val="21"/>
        </w:rPr>
        <w:t>在双方合作中，乙方或其雇员给予、承诺、诱导、要求或者收受任何人，包括但不限于甲方员工，一切物质及精神上的直接或间接的不正当利益，或影响和/或试图影响任何人在其职务上所做的行为或决定，或不正当的获取、保留业务的行为</w:t>
      </w:r>
      <w:r>
        <w:rPr>
          <w:rFonts w:cs="SimSun" w:hint="eastAsia"/>
          <w:szCs w:val="21"/>
        </w:rPr>
        <w:t xml:space="preserve">。 </w:t>
      </w:r>
    </w:p>
    <w:p w14:paraId="64809980" w14:textId="77777777" w:rsidR="00562ADB" w:rsidRDefault="009215F3">
      <w:pPr>
        <w:pStyle w:val="a7"/>
        <w:numPr>
          <w:ilvl w:val="0"/>
          <w:numId w:val="7"/>
        </w:numPr>
        <w:tabs>
          <w:tab w:val="clear" w:pos="1080"/>
          <w:tab w:val="left" w:pos="426"/>
        </w:tabs>
        <w:adjustRightInd w:val="0"/>
        <w:snapToGrid w:val="0"/>
        <w:ind w:firstLineChars="0"/>
        <w:rPr>
          <w:rFonts w:cs="SimSun"/>
          <w:szCs w:val="21"/>
        </w:rPr>
      </w:pPr>
      <w:r>
        <w:rPr>
          <w:rFonts w:cs="SimSun" w:hint="eastAsia"/>
          <w:szCs w:val="21"/>
        </w:rPr>
        <w:t>不正当</w:t>
      </w:r>
      <w:r>
        <w:rPr>
          <w:rFonts w:hint="eastAsia"/>
          <w:szCs w:val="21"/>
        </w:rPr>
        <w:t>利益</w:t>
      </w:r>
      <w:r>
        <w:rPr>
          <w:rFonts w:cs="SimSun" w:hint="eastAsia"/>
          <w:szCs w:val="21"/>
        </w:rPr>
        <w:t>：</w:t>
      </w:r>
      <w:r>
        <w:rPr>
          <w:color w:val="000000"/>
          <w:szCs w:val="21"/>
        </w:rPr>
        <w:t>乙方或其雇员不得以乙方或个人名义向任何甲方员工、关联人员或任何第三方提供、给予、承诺、诱导、要求或者收受（赠予或非公允价值给予）合作业务范围外的直接或间接的任何利益，包括但不限于：明扣、暗扣、现金、购物卡、实物、有价证券、旅游、股份、红利、礼金、礼品、娱乐活动票券，特别折扣或样品，乙方支付的旅行、餐饮、娱乐、合作业务衍生利益或其他物质利益和非物质性利益</w:t>
      </w:r>
      <w:r>
        <w:rPr>
          <w:rFonts w:hint="eastAsia"/>
          <w:szCs w:val="21"/>
        </w:rPr>
        <w:t>。</w:t>
      </w:r>
    </w:p>
    <w:p w14:paraId="348DAC07" w14:textId="77777777" w:rsidR="00562ADB" w:rsidRDefault="009215F3">
      <w:pPr>
        <w:pStyle w:val="a7"/>
        <w:numPr>
          <w:ilvl w:val="0"/>
          <w:numId w:val="7"/>
        </w:numPr>
        <w:tabs>
          <w:tab w:val="clear" w:pos="1080"/>
          <w:tab w:val="left" w:pos="426"/>
        </w:tabs>
        <w:adjustRightInd w:val="0"/>
        <w:snapToGrid w:val="0"/>
        <w:ind w:firstLineChars="0"/>
        <w:rPr>
          <w:rFonts w:cs="SimSun"/>
          <w:color w:val="000000"/>
          <w:szCs w:val="21"/>
        </w:rPr>
      </w:pPr>
      <w:r>
        <w:rPr>
          <w:rFonts w:cs="SimSun" w:hint="eastAsia"/>
          <w:szCs w:val="21"/>
        </w:rPr>
        <w:t>利益冲突：</w:t>
      </w:r>
      <w:r>
        <w:rPr>
          <w:rFonts w:hint="eastAsia"/>
          <w:szCs w:val="21"/>
        </w:rPr>
        <w:t>包括但不限于</w:t>
      </w:r>
      <w:r>
        <w:rPr>
          <w:color w:val="000000"/>
          <w:szCs w:val="21"/>
        </w:rPr>
        <w:t>（1）乙方或其雇员不得向甲方员工及其关联人员提供任何形式的借款；（2）乙方的股东、监事、经理、高级管理人员、合作项目负责人及项目成员系甲方员工或其关联人员的，应在合作前以书面方式如实、全面告知甲方并主动回避；（3）合作过程中，乙方或其雇员不得允许甲方员工及其配偶持有或由第三方代持有乙方股权（但通过公开的证券交易市场且低于发行在外5%的权益、通过直接或间接持有无实际控制权的基金、或通过受益人非本人或关联人员的信托方式持有的股份除外）。乙方有义务就存在或可能存在的利益冲突向甲方作出及时披露，并配合甲方采取措施以消除对双方合作可能产生的影响</w:t>
      </w:r>
      <w:r>
        <w:rPr>
          <w:rFonts w:hint="eastAsia"/>
          <w:color w:val="000000"/>
          <w:szCs w:val="21"/>
        </w:rPr>
        <w:t>。</w:t>
      </w:r>
    </w:p>
    <w:p w14:paraId="3A0D4AEE" w14:textId="77777777" w:rsidR="00562ADB" w:rsidRDefault="009215F3">
      <w:pPr>
        <w:pStyle w:val="a7"/>
        <w:numPr>
          <w:ilvl w:val="0"/>
          <w:numId w:val="7"/>
        </w:numPr>
        <w:tabs>
          <w:tab w:val="clear" w:pos="1080"/>
          <w:tab w:val="left" w:pos="426"/>
        </w:tabs>
        <w:adjustRightInd w:val="0"/>
        <w:snapToGrid w:val="0"/>
        <w:ind w:firstLineChars="0"/>
        <w:rPr>
          <w:color w:val="000000"/>
          <w:szCs w:val="21"/>
        </w:rPr>
      </w:pPr>
      <w:r>
        <w:rPr>
          <w:szCs w:val="21"/>
        </w:rPr>
        <w:t>分包商反腐败</w:t>
      </w:r>
      <w:r>
        <w:rPr>
          <w:rFonts w:hint="eastAsia"/>
          <w:szCs w:val="21"/>
        </w:rPr>
        <w:t>：</w:t>
      </w:r>
      <w:r>
        <w:rPr>
          <w:color w:val="000000"/>
          <w:szCs w:val="21"/>
        </w:rPr>
        <w:t>在雇佣分包商或其他代表前，乙方应自行开展尽职调查，确保对方是合法的、有资质履行服务的企业。乙方与任何第三方，包括但不限于分包商（无论该分包商为乙方自行选择还是甲方指定）、供应商、代理或其他与乙方有合作关系的独立第三方的所有协议必须包含第三方的声明或保证，即其不会为影响或试图影响任何人的行</w:t>
      </w:r>
      <w:r>
        <w:rPr>
          <w:color w:val="000000"/>
          <w:szCs w:val="21"/>
        </w:rPr>
        <w:lastRenderedPageBreak/>
        <w:t>为或决定或为其公司获取或保留不正当业务或其他好处而向任何人提出给予、许诺或要求、收受任何不正当利益。上述第三方及其员工违反相应反商业贿赂条款，给甲方造成影响的，视为乙方违反本协议约定，甲方有权按照本协议之约定要求乙方承担违约责任</w:t>
      </w:r>
      <w:r>
        <w:rPr>
          <w:rFonts w:hint="eastAsia"/>
          <w:color w:val="000000"/>
          <w:szCs w:val="21"/>
        </w:rPr>
        <w:t>。</w:t>
      </w:r>
    </w:p>
    <w:p w14:paraId="2B0063C1" w14:textId="77777777" w:rsidR="00562ADB" w:rsidRDefault="009215F3">
      <w:pPr>
        <w:pStyle w:val="a7"/>
        <w:numPr>
          <w:ilvl w:val="0"/>
          <w:numId w:val="7"/>
        </w:numPr>
        <w:tabs>
          <w:tab w:val="clear" w:pos="1080"/>
          <w:tab w:val="left" w:pos="426"/>
        </w:tabs>
        <w:adjustRightInd w:val="0"/>
        <w:snapToGrid w:val="0"/>
        <w:ind w:firstLineChars="0"/>
        <w:rPr>
          <w:color w:val="000000"/>
          <w:szCs w:val="21"/>
        </w:rPr>
      </w:pPr>
      <w:r>
        <w:rPr>
          <w:color w:val="000000"/>
          <w:szCs w:val="21"/>
        </w:rPr>
        <w:t>本协议“乙方雇员”指：</w:t>
      </w:r>
      <w:r>
        <w:rPr>
          <w:rFonts w:hint="eastAsia"/>
          <w:color w:val="000000"/>
          <w:szCs w:val="21"/>
        </w:rPr>
        <w:t>（</w:t>
      </w:r>
      <w:r>
        <w:rPr>
          <w:color w:val="000000"/>
          <w:szCs w:val="21"/>
        </w:rPr>
        <w:t>1）乙方公司任何董事、管理人员或者员工；</w:t>
      </w:r>
      <w:r>
        <w:rPr>
          <w:rFonts w:hint="eastAsia"/>
          <w:color w:val="000000"/>
          <w:szCs w:val="21"/>
        </w:rPr>
        <w:t>（</w:t>
      </w:r>
      <w:r>
        <w:rPr>
          <w:color w:val="000000"/>
          <w:szCs w:val="21"/>
        </w:rPr>
        <w:t>2）乙方公司的任何子公司或者关联方的任何董事、管理人员及员工；</w:t>
      </w:r>
      <w:r>
        <w:rPr>
          <w:rFonts w:hint="eastAsia"/>
          <w:color w:val="000000"/>
          <w:szCs w:val="21"/>
        </w:rPr>
        <w:t>（</w:t>
      </w:r>
      <w:r>
        <w:rPr>
          <w:color w:val="000000"/>
          <w:szCs w:val="21"/>
        </w:rPr>
        <w:t>3）任何以乙方公司名义行事的公司直接或间接股东，和/或；</w:t>
      </w:r>
      <w:r>
        <w:rPr>
          <w:rFonts w:hint="eastAsia"/>
          <w:color w:val="000000"/>
          <w:szCs w:val="21"/>
        </w:rPr>
        <w:t>（</w:t>
      </w:r>
      <w:r>
        <w:rPr>
          <w:color w:val="000000"/>
          <w:szCs w:val="21"/>
        </w:rPr>
        <w:t>4）任何以乙方公司名义行事的公司直接或间接股东的员工。乙方雇员保证将在依合同</w:t>
      </w:r>
      <w:r>
        <w:rPr>
          <w:rFonts w:hint="eastAsia"/>
          <w:color w:val="000000"/>
          <w:szCs w:val="21"/>
        </w:rPr>
        <w:t>与</w:t>
      </w:r>
      <w:r>
        <w:rPr>
          <w:color w:val="000000"/>
          <w:szCs w:val="21"/>
        </w:rPr>
        <w:t>甲方进行的所有交易和业务中遵守本协议及相关法律法规的规定。乙方应抵制其雇员和/或任何第三方进行的腐败行为。乙方雇员违反本协议规定的，即视为乙方违反，甲方有权要求乙方承担违约责任。</w:t>
      </w:r>
    </w:p>
    <w:p w14:paraId="48FFAE0B" w14:textId="745AABF9" w:rsidR="00562ADB" w:rsidRDefault="009215F3">
      <w:pPr>
        <w:pStyle w:val="a7"/>
        <w:numPr>
          <w:ilvl w:val="0"/>
          <w:numId w:val="7"/>
        </w:numPr>
        <w:tabs>
          <w:tab w:val="clear" w:pos="1080"/>
          <w:tab w:val="left" w:pos="426"/>
        </w:tabs>
        <w:adjustRightInd w:val="0"/>
        <w:snapToGrid w:val="0"/>
        <w:ind w:firstLineChars="0"/>
        <w:rPr>
          <w:rFonts w:cs="SimSun"/>
          <w:szCs w:val="21"/>
        </w:rPr>
      </w:pPr>
      <w:r>
        <w:rPr>
          <w:rFonts w:cs="SimSun" w:hint="eastAsia"/>
          <w:szCs w:val="21"/>
        </w:rPr>
        <w:t>合规审计：甲方有权自行或委托专业第三方查阅</w:t>
      </w:r>
      <w:r>
        <w:rPr>
          <w:rFonts w:cs="SimSun"/>
          <w:szCs w:val="21"/>
        </w:rPr>
        <w:t>与合同约定的交易相关的乙方财务记录并收集违规证据，包括但不限于审阅相关财务账册</w:t>
      </w:r>
      <w:r>
        <w:rPr>
          <w:rFonts w:cs="SimSun" w:hint="eastAsia"/>
          <w:szCs w:val="21"/>
        </w:rPr>
        <w:t>，对与乙方签订的新媒体KOL合作机构协议、结算单、支付款项及相关单据、与广告评估报告等相关的合作服务和执行文件进行审计和监督，与相关人员访谈等。</w:t>
      </w:r>
      <w:r>
        <w:rPr>
          <w:rFonts w:cs="SimSun"/>
          <w:szCs w:val="21"/>
        </w:rPr>
        <w:t>乙方应维护内部控制系统，以保证财务报表和信息的准确性，并在财务记录中反映与合同相关的所有活动和费用支出。乙方应积极协助并配合甲方进行审计审查，不应拒绝审计、隐瞒信息或提供虚假信息。如甲方在调查或审计过程中要求乙方提供资料，乙方应当积极配合并对提供资料的真实性负责。在本合同解除或终止后的五（5）年内，乙方应保留与合同相关的所有财务记录和信息的完整文件，甲方有权复制并保存前述记录或文件</w:t>
      </w:r>
      <w:r>
        <w:rPr>
          <w:rFonts w:cs="SimSun" w:hint="eastAsia"/>
          <w:szCs w:val="21"/>
        </w:rPr>
        <w:t>。</w:t>
      </w:r>
    </w:p>
    <w:p w14:paraId="13C4A80D" w14:textId="77777777" w:rsidR="00562ADB" w:rsidRDefault="009215F3">
      <w:pPr>
        <w:pStyle w:val="a7"/>
        <w:numPr>
          <w:ilvl w:val="0"/>
          <w:numId w:val="7"/>
        </w:numPr>
        <w:tabs>
          <w:tab w:val="clear" w:pos="1080"/>
          <w:tab w:val="left" w:pos="426"/>
        </w:tabs>
        <w:adjustRightInd w:val="0"/>
        <w:snapToGrid w:val="0"/>
        <w:ind w:firstLineChars="0"/>
        <w:rPr>
          <w:rFonts w:cs="SimSun"/>
          <w:szCs w:val="21"/>
        </w:rPr>
      </w:pPr>
      <w:r>
        <w:rPr>
          <w:rFonts w:cs="SimSun" w:hint="eastAsia"/>
          <w:szCs w:val="21"/>
        </w:rPr>
        <w:t>若乙方违反上述约定行为之一</w:t>
      </w:r>
      <w:r>
        <w:rPr>
          <w:rFonts w:cs="SimSun"/>
          <w:szCs w:val="21"/>
        </w:rPr>
        <w:t>或甲方有合理理由相信乙方有违反上述约定行为的风险的</w:t>
      </w:r>
      <w:r>
        <w:rPr>
          <w:rFonts w:cs="SimSun" w:hint="eastAsia"/>
          <w:szCs w:val="21"/>
        </w:rPr>
        <w:t>，</w:t>
      </w:r>
      <w:r>
        <w:rPr>
          <w:rFonts w:cs="SimSun"/>
          <w:szCs w:val="21"/>
        </w:rPr>
        <w:t>包括但不限于乙方拒绝配合审计审查、财务记录不准确、存在虚假陈述或行受贿嫌疑等情形</w:t>
      </w:r>
      <w:r>
        <w:rPr>
          <w:rFonts w:cs="SimSun" w:hint="eastAsia"/>
          <w:szCs w:val="21"/>
        </w:rPr>
        <w:t>，甲方有权单方部分或全部终止与乙方的合同，</w:t>
      </w:r>
      <w:r>
        <w:rPr>
          <w:rFonts w:cs="SimSun"/>
          <w:szCs w:val="21"/>
        </w:rPr>
        <w:t>合同在甲方向乙方发出通知时立即终止</w:t>
      </w:r>
      <w:r>
        <w:rPr>
          <w:rFonts w:cs="SimSun" w:hint="eastAsia"/>
          <w:szCs w:val="21"/>
        </w:rPr>
        <w:t>。</w:t>
      </w:r>
      <w:r>
        <w:rPr>
          <w:rFonts w:cs="SimSun"/>
          <w:szCs w:val="21"/>
        </w:rPr>
        <w:t>乙方应承担全部违约责任，同时乙方应向甲方支付所涉合同总金额的30%（如相关法律法规有更高比例，则适用该更高比例）作为违约金，如前述违约金金额不足人民币10万元的，以人民币10万元为准。甲方有权从合同款项中直接扣除乙方应当承担的违约金。甲方因此遭受的所有损失、损害、索赔和罚金，乙方应对甲方进行赔偿、辩护并使甲方免受损害。如乙方违反本协议约定，甲方保留一切追究乙方以及乙方直接责任人民事及/或刑事法律责任的权利</w:t>
      </w:r>
      <w:r>
        <w:rPr>
          <w:rFonts w:cs="SimSun" w:hint="eastAsia"/>
          <w:szCs w:val="21"/>
        </w:rPr>
        <w:t>。</w:t>
      </w:r>
    </w:p>
    <w:p w14:paraId="7A6FBC35" w14:textId="77777777" w:rsidR="00562ADB" w:rsidRDefault="009215F3">
      <w:pPr>
        <w:pStyle w:val="a7"/>
        <w:numPr>
          <w:ilvl w:val="0"/>
          <w:numId w:val="7"/>
        </w:numPr>
        <w:tabs>
          <w:tab w:val="clear" w:pos="1080"/>
          <w:tab w:val="left" w:pos="426"/>
        </w:tabs>
        <w:adjustRightInd w:val="0"/>
        <w:snapToGrid w:val="0"/>
        <w:ind w:firstLineChars="0"/>
        <w:rPr>
          <w:rFonts w:cs="SimSun"/>
          <w:szCs w:val="21"/>
        </w:rPr>
      </w:pPr>
      <w:r>
        <w:rPr>
          <w:rFonts w:cs="SimSun" w:hint="eastAsia"/>
          <w:szCs w:val="21"/>
        </w:rPr>
        <w:t>如果在业务合作中发现任何违反或者试图违反反商业贿赂协议以及任何关于反商业贿赂、反贪污、</w:t>
      </w:r>
      <w:r>
        <w:rPr>
          <w:rFonts w:hint="eastAsia"/>
          <w:szCs w:val="21"/>
        </w:rPr>
        <w:t>反腐败</w:t>
      </w:r>
      <w:r>
        <w:rPr>
          <w:rFonts w:cs="SimSun" w:hint="eastAsia"/>
          <w:szCs w:val="21"/>
        </w:rPr>
        <w:t>的法律法规以及甲方制度的行为，乙方可向甲方举报。对于任何举报行为和举报者，甲方予以保密；并对于真实有效的举报行为和举报者，在被举报事件查证属实后，甲方根据公司制度以及被举报事件的具体情况，给予举报人1万元至100万人民币的奖励。</w:t>
      </w:r>
    </w:p>
    <w:p w14:paraId="2B943404" w14:textId="77777777" w:rsidR="00562ADB" w:rsidRDefault="009215F3">
      <w:pPr>
        <w:pStyle w:val="a7"/>
        <w:tabs>
          <w:tab w:val="left" w:pos="0"/>
        </w:tabs>
        <w:adjustRightInd w:val="0"/>
        <w:snapToGrid w:val="0"/>
        <w:ind w:firstLineChars="0"/>
        <w:rPr>
          <w:rFonts w:cs="SimSun"/>
          <w:szCs w:val="21"/>
        </w:rPr>
      </w:pPr>
      <w:r>
        <w:rPr>
          <w:rFonts w:hint="eastAsia"/>
          <w:szCs w:val="21"/>
        </w:rPr>
        <w:lastRenderedPageBreak/>
        <w:t>甲方专用接收举报投诉的邮箱为</w:t>
      </w:r>
      <w:r>
        <w:rPr>
          <w:rFonts w:hint="eastAsia"/>
          <w:color w:val="000000" w:themeColor="text1"/>
          <w:szCs w:val="21"/>
        </w:rPr>
        <w:t xml:space="preserve">： </w:t>
      </w:r>
      <w:hyperlink r:id="rId8" w:history="1">
        <w:r>
          <w:rPr>
            <w:rStyle w:val="af3"/>
            <w:rFonts w:hint="eastAsia"/>
            <w:color w:val="000000" w:themeColor="text1"/>
            <w:szCs w:val="21"/>
          </w:rPr>
          <w:t>clean@bytedance.com</w:t>
        </w:r>
      </w:hyperlink>
    </w:p>
    <w:p w14:paraId="6F9C538B"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八、保密与知识产权条款</w:t>
      </w:r>
    </w:p>
    <w:p w14:paraId="5B3DF062" w14:textId="77777777" w:rsidR="00562ADB" w:rsidRDefault="009215F3">
      <w:pPr>
        <w:pStyle w:val="a7"/>
        <w:numPr>
          <w:ilvl w:val="0"/>
          <w:numId w:val="8"/>
        </w:numPr>
        <w:tabs>
          <w:tab w:val="clear" w:pos="1080"/>
          <w:tab w:val="left" w:pos="426"/>
        </w:tabs>
        <w:adjustRightInd w:val="0"/>
        <w:snapToGrid w:val="0"/>
        <w:ind w:firstLineChars="0"/>
        <w:rPr>
          <w:szCs w:val="21"/>
        </w:rPr>
      </w:pPr>
      <w:r>
        <w:rPr>
          <w:rFonts w:cs="SimSun" w:hint="eastAsia"/>
          <w:szCs w:val="21"/>
        </w:rPr>
        <w:t>一方因订</w:t>
      </w:r>
      <w:r>
        <w:rPr>
          <w:rFonts w:hint="eastAsia"/>
          <w:szCs w:val="21"/>
        </w:rPr>
        <w:t>立及履行本协议所知悉、了解到的对方的任何信息为对方当事人的专有信息。未经对方事先书面同意，任何一方将对任何专有信息保密，不得向任何人或实体披露。但正常履行本协议义务的需要或者国家法律、法规另有规定的除外。</w:t>
      </w:r>
    </w:p>
    <w:p w14:paraId="723BC73A" w14:textId="77777777" w:rsidR="00562ADB" w:rsidRDefault="009215F3">
      <w:pPr>
        <w:pStyle w:val="a7"/>
        <w:numPr>
          <w:ilvl w:val="0"/>
          <w:numId w:val="8"/>
        </w:numPr>
        <w:tabs>
          <w:tab w:val="clear" w:pos="1080"/>
          <w:tab w:val="left" w:pos="426"/>
        </w:tabs>
        <w:adjustRightInd w:val="0"/>
        <w:snapToGrid w:val="0"/>
        <w:ind w:firstLineChars="0"/>
        <w:rPr>
          <w:rFonts w:cs="SimSun"/>
          <w:szCs w:val="21"/>
        </w:rPr>
      </w:pPr>
      <w:r>
        <w:rPr>
          <w:rFonts w:hint="eastAsia"/>
          <w:szCs w:val="21"/>
        </w:rPr>
        <w:t>双方对</w:t>
      </w:r>
      <w:r>
        <w:rPr>
          <w:rFonts w:cs="SimSun" w:hint="eastAsia"/>
          <w:szCs w:val="21"/>
        </w:rPr>
        <w:t>本协议的具体内容负有保密责任，未经对方事先书面同意，任何一方不得将双方的合作及本协议的具体内容披露给任何第三方。</w:t>
      </w:r>
    </w:p>
    <w:p w14:paraId="7A56DDEC" w14:textId="77777777" w:rsidR="00562ADB" w:rsidRDefault="009215F3">
      <w:pPr>
        <w:pStyle w:val="a7"/>
        <w:numPr>
          <w:ilvl w:val="0"/>
          <w:numId w:val="8"/>
        </w:numPr>
        <w:tabs>
          <w:tab w:val="clear" w:pos="1080"/>
          <w:tab w:val="left" w:pos="426"/>
        </w:tabs>
        <w:adjustRightInd w:val="0"/>
        <w:snapToGrid w:val="0"/>
        <w:ind w:firstLineChars="0"/>
        <w:rPr>
          <w:rFonts w:cs="SimSun"/>
          <w:szCs w:val="21"/>
        </w:rPr>
      </w:pPr>
      <w:r>
        <w:rPr>
          <w:rFonts w:cs="SimSun" w:hint="eastAsia"/>
          <w:szCs w:val="21"/>
        </w:rPr>
        <w:t>未经甲方书面许可，乙方及乙方关联公司不得在其市场推广、名片、文件、网站、对外宣传以及其他任何方面使用甲方和</w:t>
      </w:r>
      <w:r>
        <w:rPr>
          <w:rFonts w:cs="SimSun"/>
          <w:szCs w:val="21"/>
        </w:rPr>
        <w:t>/或甲方关联公司</w:t>
      </w:r>
      <w:r>
        <w:rPr>
          <w:rFonts w:cs="SimSun" w:hint="eastAsia"/>
          <w:szCs w:val="21"/>
        </w:rPr>
        <w:t>、甲方平台的名称、商标、商号、品牌、域名和网站或披露与甲方合作事宜，否则视为侵权，甲方有权中止或终止本协议并要求乙方采取补救措施（包括但不限于停止使用、进行下线处理等）、对外公告乙方违约行为以及要求乙方赔偿由此给甲方和甲方关联公司造成的全部损失。</w:t>
      </w:r>
    </w:p>
    <w:p w14:paraId="718CAFA0" w14:textId="77777777" w:rsidR="00562ADB" w:rsidRDefault="009215F3">
      <w:pPr>
        <w:pStyle w:val="a7"/>
        <w:numPr>
          <w:ilvl w:val="0"/>
          <w:numId w:val="8"/>
        </w:numPr>
        <w:tabs>
          <w:tab w:val="clear" w:pos="1080"/>
          <w:tab w:val="left" w:pos="426"/>
        </w:tabs>
        <w:adjustRightInd w:val="0"/>
        <w:snapToGrid w:val="0"/>
        <w:ind w:firstLineChars="0"/>
        <w:rPr>
          <w:rFonts w:cs="SimSun"/>
          <w:szCs w:val="21"/>
        </w:rPr>
      </w:pPr>
      <w:r>
        <w:rPr>
          <w:rFonts w:cs="SimSun" w:hint="eastAsia"/>
          <w:szCs w:val="21"/>
        </w:rPr>
        <w:t>本协议的</w:t>
      </w:r>
      <w:r>
        <w:rPr>
          <w:rFonts w:hint="eastAsia"/>
          <w:szCs w:val="21"/>
        </w:rPr>
        <w:t>终止、</w:t>
      </w:r>
      <w:r>
        <w:rPr>
          <w:rFonts w:cs="SimSun" w:hint="eastAsia"/>
          <w:szCs w:val="21"/>
        </w:rPr>
        <w:t>解除、撤销或无效均不影响本保密条款的有效性及对双方的约束力。</w:t>
      </w:r>
    </w:p>
    <w:p w14:paraId="3D3A87EF"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九、不可抗力和情势变更</w:t>
      </w:r>
    </w:p>
    <w:p w14:paraId="097DAA94" w14:textId="77777777" w:rsidR="00562ADB" w:rsidRDefault="009215F3">
      <w:pPr>
        <w:pStyle w:val="a7"/>
        <w:numPr>
          <w:ilvl w:val="0"/>
          <w:numId w:val="9"/>
        </w:numPr>
        <w:tabs>
          <w:tab w:val="clear" w:pos="1080"/>
          <w:tab w:val="left" w:pos="426"/>
        </w:tabs>
        <w:adjustRightInd w:val="0"/>
        <w:snapToGrid w:val="0"/>
        <w:ind w:firstLineChars="0"/>
        <w:rPr>
          <w:rFonts w:cs="SimSun"/>
          <w:szCs w:val="21"/>
        </w:rPr>
      </w:pPr>
      <w:r>
        <w:rPr>
          <w:rFonts w:cs="SimSun" w:hint="eastAsia"/>
          <w:szCs w:val="21"/>
        </w:rPr>
        <w:t>甲方或乙方因不可抗力或情势变更导致部分或全部迟延或不能履行义务的，不承担违约责任，但应及时采取措施减少因不可抗力或情势变更造成的损失。</w:t>
      </w:r>
    </w:p>
    <w:p w14:paraId="35059F92" w14:textId="77777777" w:rsidR="00562ADB" w:rsidRDefault="009215F3">
      <w:pPr>
        <w:tabs>
          <w:tab w:val="left" w:pos="426"/>
        </w:tabs>
        <w:adjustRightInd w:val="0"/>
        <w:snapToGrid w:val="0"/>
        <w:spacing w:line="360" w:lineRule="auto"/>
        <w:ind w:leftChars="202" w:left="424"/>
        <w:jc w:val="left"/>
        <w:rPr>
          <w:rFonts w:ascii="SimSun" w:hAnsi="SimSun" w:cs="SimSun"/>
          <w:szCs w:val="21"/>
        </w:rPr>
      </w:pPr>
      <w:r>
        <w:rPr>
          <w:rFonts w:ascii="SimSun" w:hAnsi="SimSun" w:cs="SimSun" w:hint="eastAsia"/>
          <w:szCs w:val="21"/>
        </w:rPr>
        <w:t>不可抗力包括但不限于政府管制、国家政策调整、恐怖袭击、黑客攻击、自然灾害、突发公共事件、战争、停电、电信部门技术调整、技术故障以及病毒入侵等。由于以上所述不可抗力事件致使协议的部分或全部不能履行或延迟履行，则双方于彼此间不承担任何违约责任。</w:t>
      </w:r>
    </w:p>
    <w:p w14:paraId="33C77989" w14:textId="77777777" w:rsidR="00562ADB" w:rsidRDefault="009215F3">
      <w:pPr>
        <w:pStyle w:val="a7"/>
        <w:numPr>
          <w:ilvl w:val="0"/>
          <w:numId w:val="9"/>
        </w:numPr>
        <w:tabs>
          <w:tab w:val="clear" w:pos="1080"/>
          <w:tab w:val="left" w:pos="426"/>
        </w:tabs>
        <w:adjustRightInd w:val="0"/>
        <w:snapToGrid w:val="0"/>
        <w:ind w:firstLineChars="0"/>
        <w:rPr>
          <w:rFonts w:cs="SimSun"/>
          <w:szCs w:val="21"/>
        </w:rPr>
      </w:pPr>
      <w:r>
        <w:rPr>
          <w:rFonts w:cs="SimSun" w:hint="eastAsia"/>
          <w:szCs w:val="21"/>
        </w:rPr>
        <w:t>下列事项为本协议约定的情势变更：</w:t>
      </w:r>
    </w:p>
    <w:p w14:paraId="068E39EA" w14:textId="77777777" w:rsidR="00562ADB" w:rsidRDefault="009215F3">
      <w:pPr>
        <w:pStyle w:val="a7"/>
        <w:numPr>
          <w:ilvl w:val="0"/>
          <w:numId w:val="10"/>
        </w:numPr>
        <w:tabs>
          <w:tab w:val="clear" w:pos="1080"/>
          <w:tab w:val="left" w:pos="0"/>
          <w:tab w:val="left" w:pos="851"/>
        </w:tabs>
        <w:adjustRightInd w:val="0"/>
        <w:snapToGrid w:val="0"/>
        <w:ind w:left="851" w:firstLineChars="0" w:hanging="425"/>
        <w:rPr>
          <w:rFonts w:cs="SimSun"/>
          <w:szCs w:val="21"/>
        </w:rPr>
      </w:pPr>
      <w:r>
        <w:rPr>
          <w:rFonts w:cs="SimSun" w:hint="eastAsia"/>
          <w:szCs w:val="21"/>
        </w:rPr>
        <w:t>服务器终止。如发生如下情况时，甲方可以不经通知乙方，中止提供推广平台的信息发布及推广等服务。</w:t>
      </w:r>
    </w:p>
    <w:p w14:paraId="195081E1" w14:textId="77777777" w:rsidR="00562ADB" w:rsidRDefault="009215F3">
      <w:pPr>
        <w:tabs>
          <w:tab w:val="left" w:pos="851"/>
        </w:tabs>
        <w:adjustRightInd w:val="0"/>
        <w:snapToGrid w:val="0"/>
        <w:spacing w:line="360" w:lineRule="auto"/>
        <w:ind w:leftChars="404" w:left="850" w:hanging="2"/>
        <w:rPr>
          <w:rFonts w:ascii="SimSun" w:hAnsi="SimSun" w:cs="SimSun"/>
          <w:szCs w:val="21"/>
        </w:rPr>
      </w:pPr>
      <w:r>
        <w:rPr>
          <w:rFonts w:ascii="SimSun" w:hAnsi="SimSun" w:cs="SimSun" w:hint="eastAsia"/>
          <w:szCs w:val="21"/>
        </w:rPr>
        <w:t>①紧急服务设备维护、检修等非人为因素造成的不可抗拒情况。</w:t>
      </w:r>
    </w:p>
    <w:p w14:paraId="40934D3C" w14:textId="77777777" w:rsidR="00562ADB" w:rsidRDefault="009215F3">
      <w:pPr>
        <w:tabs>
          <w:tab w:val="left" w:pos="851"/>
        </w:tabs>
        <w:adjustRightInd w:val="0"/>
        <w:snapToGrid w:val="0"/>
        <w:spacing w:line="360" w:lineRule="auto"/>
        <w:ind w:leftChars="405" w:left="852" w:hanging="2"/>
        <w:rPr>
          <w:rFonts w:ascii="SimSun" w:hAnsi="SimSun" w:cs="SimSun"/>
          <w:szCs w:val="21"/>
        </w:rPr>
      </w:pPr>
      <w:r>
        <w:rPr>
          <w:rFonts w:ascii="SimSun" w:hAnsi="SimSun" w:cs="SimSun" w:hint="eastAsia"/>
          <w:szCs w:val="21"/>
        </w:rPr>
        <w:t>②基础电信业务故障。</w:t>
      </w:r>
    </w:p>
    <w:p w14:paraId="6E06CEFC" w14:textId="77777777" w:rsidR="00562ADB" w:rsidRDefault="009215F3">
      <w:pPr>
        <w:tabs>
          <w:tab w:val="left" w:pos="851"/>
        </w:tabs>
        <w:adjustRightInd w:val="0"/>
        <w:snapToGrid w:val="0"/>
        <w:spacing w:line="360" w:lineRule="auto"/>
        <w:ind w:leftChars="405" w:left="852" w:hanging="2"/>
        <w:rPr>
          <w:rFonts w:ascii="SimSun" w:hAnsi="SimSun" w:cs="SimSun"/>
          <w:szCs w:val="21"/>
        </w:rPr>
      </w:pPr>
      <w:r>
        <w:rPr>
          <w:rFonts w:ascii="SimSun" w:hAnsi="SimSun" w:cs="SimSun" w:hint="eastAsia"/>
          <w:szCs w:val="21"/>
        </w:rPr>
        <w:t>③平台的线路服务终止的情况。</w:t>
      </w:r>
    </w:p>
    <w:p w14:paraId="163F91BC" w14:textId="77777777" w:rsidR="00562ADB" w:rsidRDefault="009215F3">
      <w:pPr>
        <w:tabs>
          <w:tab w:val="left" w:pos="851"/>
        </w:tabs>
        <w:adjustRightInd w:val="0"/>
        <w:snapToGrid w:val="0"/>
        <w:spacing w:line="360" w:lineRule="auto"/>
        <w:ind w:leftChars="405" w:left="852" w:hanging="2"/>
        <w:rPr>
          <w:rFonts w:ascii="SimSun" w:hAnsi="SimSun" w:cs="SimSun"/>
          <w:szCs w:val="21"/>
        </w:rPr>
      </w:pPr>
      <w:r>
        <w:rPr>
          <w:rFonts w:ascii="SimSun" w:hAnsi="SimSun" w:cs="SimSun" w:hint="eastAsia"/>
          <w:szCs w:val="21"/>
        </w:rPr>
        <w:t>对于上述情形，甲方将于该情形发生后12小时内通知乙方。</w:t>
      </w:r>
    </w:p>
    <w:p w14:paraId="1FC69A43" w14:textId="77777777" w:rsidR="00562ADB" w:rsidRDefault="009215F3">
      <w:pPr>
        <w:pStyle w:val="a7"/>
        <w:numPr>
          <w:ilvl w:val="0"/>
          <w:numId w:val="10"/>
        </w:numPr>
        <w:tabs>
          <w:tab w:val="clear" w:pos="1080"/>
          <w:tab w:val="left" w:pos="0"/>
          <w:tab w:val="left" w:pos="851"/>
        </w:tabs>
        <w:adjustRightInd w:val="0"/>
        <w:snapToGrid w:val="0"/>
        <w:ind w:left="851" w:firstLineChars="0" w:hanging="425"/>
        <w:rPr>
          <w:rFonts w:cs="SimSun"/>
          <w:szCs w:val="21"/>
        </w:rPr>
      </w:pPr>
      <w:r>
        <w:rPr>
          <w:rFonts w:cs="SimSun" w:hint="eastAsia"/>
          <w:szCs w:val="21"/>
        </w:rPr>
        <w:t>因甲方服务器遭遇不法攻击导致临时性不能正常运行且经甲方尽力抢修仍无法恢复使用。</w:t>
      </w:r>
    </w:p>
    <w:p w14:paraId="2118C253" w14:textId="77777777" w:rsidR="00562ADB" w:rsidRDefault="009215F3">
      <w:pPr>
        <w:pStyle w:val="a7"/>
        <w:numPr>
          <w:ilvl w:val="0"/>
          <w:numId w:val="10"/>
        </w:numPr>
        <w:tabs>
          <w:tab w:val="clear" w:pos="1080"/>
          <w:tab w:val="left" w:pos="0"/>
          <w:tab w:val="left" w:pos="851"/>
        </w:tabs>
        <w:adjustRightInd w:val="0"/>
        <w:snapToGrid w:val="0"/>
        <w:ind w:left="851" w:firstLineChars="0" w:hanging="425"/>
        <w:rPr>
          <w:rFonts w:cs="SimSun"/>
          <w:szCs w:val="21"/>
        </w:rPr>
      </w:pPr>
      <w:r>
        <w:rPr>
          <w:rFonts w:cs="SimSun" w:hint="eastAsia"/>
          <w:szCs w:val="21"/>
        </w:rPr>
        <w:t>其他在协议</w:t>
      </w:r>
      <w:r>
        <w:rPr>
          <w:rFonts w:cs="SimSun" w:hint="eastAsia"/>
          <w:kern w:val="0"/>
          <w:szCs w:val="21"/>
        </w:rPr>
        <w:t>成立以后发生的当事人在订立协议时无法预见的、非不可抗力造成的客观情况的重大变化</w:t>
      </w:r>
      <w:r>
        <w:rPr>
          <w:rFonts w:cs="SimSun" w:hint="eastAsia"/>
          <w:szCs w:val="21"/>
        </w:rPr>
        <w:t>。</w:t>
      </w:r>
    </w:p>
    <w:p w14:paraId="4DE3B6A7" w14:textId="77777777" w:rsidR="00562ADB" w:rsidRDefault="009215F3">
      <w:pPr>
        <w:pStyle w:val="a7"/>
        <w:numPr>
          <w:ilvl w:val="0"/>
          <w:numId w:val="9"/>
        </w:numPr>
        <w:tabs>
          <w:tab w:val="clear" w:pos="1080"/>
          <w:tab w:val="left" w:pos="426"/>
        </w:tabs>
        <w:adjustRightInd w:val="0"/>
        <w:snapToGrid w:val="0"/>
        <w:ind w:firstLineChars="0"/>
        <w:rPr>
          <w:rFonts w:cs="SimSun"/>
          <w:szCs w:val="21"/>
        </w:rPr>
      </w:pPr>
      <w:r>
        <w:rPr>
          <w:rFonts w:hint="eastAsia"/>
          <w:szCs w:val="21"/>
        </w:rPr>
        <w:t>如</w:t>
      </w:r>
      <w:r>
        <w:rPr>
          <w:rFonts w:cs="SimSun" w:hint="eastAsia"/>
          <w:szCs w:val="21"/>
        </w:rPr>
        <w:t>不可抗力事件或情势变更</w:t>
      </w:r>
      <w:r>
        <w:rPr>
          <w:rFonts w:hint="eastAsia"/>
          <w:szCs w:val="21"/>
        </w:rPr>
        <w:t>持续20日或在本协议有效期内累计超过30日，则任何一</w:t>
      </w:r>
      <w:r>
        <w:rPr>
          <w:rFonts w:hint="eastAsia"/>
          <w:szCs w:val="21"/>
        </w:rPr>
        <w:lastRenderedPageBreak/>
        <w:t>方有权以书面通知的方式单方提前解除本协议。</w:t>
      </w:r>
    </w:p>
    <w:p w14:paraId="33E30FF7"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十、协议的补充、变更及解除</w:t>
      </w:r>
    </w:p>
    <w:p w14:paraId="28E854C4" w14:textId="77777777" w:rsidR="00562ADB" w:rsidRDefault="009215F3">
      <w:pPr>
        <w:pStyle w:val="a7"/>
        <w:numPr>
          <w:ilvl w:val="0"/>
          <w:numId w:val="11"/>
        </w:numPr>
        <w:tabs>
          <w:tab w:val="clear" w:pos="1080"/>
          <w:tab w:val="left" w:pos="426"/>
        </w:tabs>
        <w:adjustRightInd w:val="0"/>
        <w:snapToGrid w:val="0"/>
        <w:ind w:firstLineChars="0"/>
        <w:rPr>
          <w:rFonts w:cs="SimSun"/>
          <w:szCs w:val="21"/>
        </w:rPr>
      </w:pPr>
      <w:r>
        <w:rPr>
          <w:rFonts w:cs="SimSun" w:hint="eastAsia"/>
          <w:szCs w:val="21"/>
        </w:rPr>
        <w:t>本协议未尽事宜，经甲、乙双方协商一致，可另行签署书面补充协议，经双方签字盖章的书面补充协议与本协议具有同等法律效力，如补充协议与本协议存在冲突，以补充协议为准。</w:t>
      </w:r>
    </w:p>
    <w:p w14:paraId="7408BB77" w14:textId="77777777" w:rsidR="00562ADB" w:rsidRDefault="009215F3">
      <w:pPr>
        <w:pStyle w:val="a7"/>
        <w:numPr>
          <w:ilvl w:val="0"/>
          <w:numId w:val="11"/>
        </w:numPr>
        <w:tabs>
          <w:tab w:val="clear" w:pos="1080"/>
          <w:tab w:val="left" w:pos="426"/>
        </w:tabs>
        <w:adjustRightInd w:val="0"/>
        <w:snapToGrid w:val="0"/>
        <w:ind w:firstLineChars="0"/>
        <w:rPr>
          <w:rFonts w:cs="SimSun"/>
          <w:szCs w:val="21"/>
        </w:rPr>
      </w:pPr>
      <w:r>
        <w:rPr>
          <w:rFonts w:cs="SimSun" w:hint="eastAsia"/>
          <w:szCs w:val="21"/>
        </w:rPr>
        <w:t>在本协议执行期间，经甲方提前一个月书面通知乙方，甲方即有权解除本协议且甲方无需承担任何违约责任。</w:t>
      </w:r>
    </w:p>
    <w:p w14:paraId="0E0CC363" w14:textId="77777777" w:rsidR="00562ADB" w:rsidRDefault="009215F3">
      <w:pPr>
        <w:pStyle w:val="a7"/>
        <w:numPr>
          <w:ilvl w:val="0"/>
          <w:numId w:val="11"/>
        </w:numPr>
        <w:tabs>
          <w:tab w:val="clear" w:pos="1080"/>
          <w:tab w:val="left" w:pos="426"/>
        </w:tabs>
        <w:adjustRightInd w:val="0"/>
        <w:snapToGrid w:val="0"/>
        <w:ind w:firstLineChars="0"/>
        <w:rPr>
          <w:rFonts w:cs="SimSun"/>
          <w:szCs w:val="21"/>
        </w:rPr>
      </w:pPr>
      <w:r>
        <w:rPr>
          <w:rFonts w:cs="SimSun" w:hint="eastAsia"/>
          <w:szCs w:val="21"/>
        </w:rPr>
        <w:t>本协议无论是否提前解除，双方均需完成财务结算并明确各自应当承担的责任。因乙方违反本协议的约定擅自终止本协议，给甲方造成损失的，应赔偿甲方全部损失。</w:t>
      </w:r>
    </w:p>
    <w:p w14:paraId="1AB069E2" w14:textId="77777777" w:rsidR="00562ADB" w:rsidRDefault="009215F3">
      <w:pPr>
        <w:pStyle w:val="a7"/>
        <w:numPr>
          <w:ilvl w:val="0"/>
          <w:numId w:val="11"/>
        </w:numPr>
        <w:tabs>
          <w:tab w:val="clear" w:pos="1080"/>
          <w:tab w:val="left" w:pos="426"/>
        </w:tabs>
        <w:adjustRightInd w:val="0"/>
        <w:snapToGrid w:val="0"/>
        <w:ind w:firstLineChars="0"/>
        <w:rPr>
          <w:rFonts w:cs="SimSun"/>
          <w:szCs w:val="21"/>
        </w:rPr>
      </w:pPr>
      <w:r>
        <w:rPr>
          <w:rFonts w:cs="SimSun" w:hint="eastAsia"/>
          <w:szCs w:val="21"/>
        </w:rPr>
        <w:t>在本协议期限届满时，如双方协商一致</w:t>
      </w:r>
      <w:r>
        <w:rPr>
          <w:rFonts w:cs="SimSun"/>
          <w:szCs w:val="21"/>
        </w:rPr>
        <w:t>并签署书面协议</w:t>
      </w:r>
      <w:r>
        <w:rPr>
          <w:rFonts w:cs="SimSun" w:hint="eastAsia"/>
          <w:szCs w:val="21"/>
        </w:rPr>
        <w:t xml:space="preserve">,可续签本协议。 </w:t>
      </w:r>
    </w:p>
    <w:p w14:paraId="7CDAD06D" w14:textId="77777777" w:rsidR="00562ADB" w:rsidRDefault="009215F3">
      <w:pPr>
        <w:pStyle w:val="a7"/>
        <w:numPr>
          <w:ilvl w:val="0"/>
          <w:numId w:val="11"/>
        </w:numPr>
        <w:tabs>
          <w:tab w:val="clear" w:pos="1080"/>
          <w:tab w:val="left" w:pos="426"/>
        </w:tabs>
        <w:adjustRightInd w:val="0"/>
        <w:snapToGrid w:val="0"/>
        <w:ind w:firstLineChars="0"/>
        <w:rPr>
          <w:rFonts w:cs="SimSun"/>
          <w:szCs w:val="21"/>
        </w:rPr>
      </w:pPr>
      <w:r>
        <w:rPr>
          <w:rFonts w:hint="eastAsia"/>
          <w:szCs w:val="21"/>
        </w:rPr>
        <w:t>如果本协议中的任何条款因违反法律或政府规定或因其他原因而完全或部分无效或不具有执行力，则该条款被视为删除。但该条款的删除不影响本协议同其他条款的法律效力。</w:t>
      </w:r>
    </w:p>
    <w:p w14:paraId="717AD0D1"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十一、承诺和保证</w:t>
      </w:r>
    </w:p>
    <w:p w14:paraId="0FA9DF6F" w14:textId="77777777" w:rsidR="00562ADB" w:rsidRDefault="009215F3">
      <w:pPr>
        <w:pStyle w:val="a7"/>
        <w:numPr>
          <w:ilvl w:val="0"/>
          <w:numId w:val="12"/>
        </w:numPr>
        <w:tabs>
          <w:tab w:val="clear" w:pos="1080"/>
          <w:tab w:val="left" w:pos="426"/>
        </w:tabs>
        <w:adjustRightInd w:val="0"/>
        <w:snapToGrid w:val="0"/>
        <w:ind w:firstLineChars="0"/>
        <w:rPr>
          <w:rFonts w:cs="SimSun"/>
          <w:szCs w:val="21"/>
        </w:rPr>
      </w:pPr>
      <w:r>
        <w:rPr>
          <w:rFonts w:cs="SimSun" w:hint="eastAsia"/>
          <w:szCs w:val="21"/>
        </w:rPr>
        <w:t>甲方保证其拥有从事合作服务的合法资质和签署本协议的权限。乙方同意，如甲方经营范围变更、主营业务变化或有其他合理原因，在不影响乙方权利义务的前提下，甲方有权随时将其于本协议项下尚未履行部分的权利和义务全部转让给甲方关联企业。但甲方应当书面通知乙方。因上述转让而产生的协议转让或主体变更，于甲方以书面形式通知乙方时即生效，双方确认无需另行签署转让或者变更协议。“甲方关联企业”指控制甲方或被甲方所控制、或与甲方共同受控制于同一实体的任何企业。控制指直接或间接拥有该企业百分之五十（50％）以上的股权、投票权或管理权。</w:t>
      </w:r>
    </w:p>
    <w:p w14:paraId="02ED6265" w14:textId="77777777" w:rsidR="00562ADB" w:rsidRDefault="009215F3">
      <w:pPr>
        <w:pStyle w:val="a7"/>
        <w:numPr>
          <w:ilvl w:val="0"/>
          <w:numId w:val="12"/>
        </w:numPr>
        <w:tabs>
          <w:tab w:val="clear" w:pos="1080"/>
          <w:tab w:val="left" w:pos="426"/>
        </w:tabs>
        <w:adjustRightInd w:val="0"/>
        <w:snapToGrid w:val="0"/>
        <w:ind w:firstLineChars="0"/>
        <w:rPr>
          <w:rFonts w:cs="SimSun"/>
          <w:szCs w:val="21"/>
        </w:rPr>
      </w:pPr>
      <w:r>
        <w:rPr>
          <w:rFonts w:cs="SimSun" w:hint="eastAsia"/>
          <w:szCs w:val="21"/>
        </w:rPr>
        <w:t>乙方保证其拥有签署和履行本协议的合法权限。乙方应以自己的名义签署本协议并直接承担合同责任，乙方不得以其与任何第三方的关系作为不履行本协议的理由。对于乙方与其客户之间的争议均由乙方与客户自行解决，甲方不直接介入乙方与客户的争议。</w:t>
      </w:r>
    </w:p>
    <w:p w14:paraId="67E47197" w14:textId="77777777" w:rsidR="00562ADB" w:rsidRDefault="009215F3">
      <w:pPr>
        <w:pStyle w:val="a7"/>
        <w:numPr>
          <w:ilvl w:val="0"/>
          <w:numId w:val="12"/>
        </w:numPr>
        <w:tabs>
          <w:tab w:val="clear" w:pos="1080"/>
          <w:tab w:val="left" w:pos="426"/>
        </w:tabs>
        <w:adjustRightInd w:val="0"/>
        <w:snapToGrid w:val="0"/>
        <w:ind w:firstLineChars="0"/>
        <w:rPr>
          <w:rFonts w:cs="SimSun"/>
          <w:szCs w:val="21"/>
        </w:rPr>
      </w:pPr>
      <w:r>
        <w:rPr>
          <w:rFonts w:cs="SimSun" w:hint="eastAsia"/>
          <w:szCs w:val="21"/>
        </w:rPr>
        <w:t>乙方保证乙方和乙方客户均不会在合作服务中提供任何包含恶意软件、间谍软件或任何其他恶意代码的内容或信息，也不会存在违反或规避任何法律、法规、规章制度和国家标准的情形。</w:t>
      </w:r>
    </w:p>
    <w:p w14:paraId="41E690D7" w14:textId="77777777" w:rsidR="00562ADB" w:rsidRDefault="009215F3">
      <w:pPr>
        <w:pStyle w:val="a7"/>
        <w:numPr>
          <w:ilvl w:val="0"/>
          <w:numId w:val="12"/>
        </w:numPr>
        <w:tabs>
          <w:tab w:val="clear" w:pos="1080"/>
          <w:tab w:val="left" w:pos="426"/>
        </w:tabs>
        <w:adjustRightInd w:val="0"/>
        <w:snapToGrid w:val="0"/>
        <w:ind w:firstLineChars="0"/>
        <w:rPr>
          <w:rFonts w:cs="SimSun"/>
          <w:szCs w:val="21"/>
        </w:rPr>
      </w:pPr>
      <w:r>
        <w:rPr>
          <w:rFonts w:cs="SimSun" w:hint="eastAsia"/>
          <w:szCs w:val="21"/>
        </w:rPr>
        <w:t>在本协议有效期内，如有任何甲方或甲方关联企业在职员工成为乙方的股东或者高级管理人员，乙方承诺立即书面通知甲方，否则甲方有权随时提前终止本协议而无需承担任何责任。</w:t>
      </w:r>
    </w:p>
    <w:p w14:paraId="454F5090" w14:textId="77777777" w:rsidR="00562ADB" w:rsidRDefault="009215F3">
      <w:pPr>
        <w:pStyle w:val="a7"/>
        <w:numPr>
          <w:ilvl w:val="0"/>
          <w:numId w:val="12"/>
        </w:numPr>
        <w:tabs>
          <w:tab w:val="clear" w:pos="1080"/>
          <w:tab w:val="left" w:pos="426"/>
        </w:tabs>
        <w:adjustRightInd w:val="0"/>
        <w:snapToGrid w:val="0"/>
        <w:ind w:firstLineChars="0"/>
        <w:rPr>
          <w:rFonts w:cs="SimSun"/>
          <w:szCs w:val="21"/>
        </w:rPr>
      </w:pPr>
      <w:r>
        <w:rPr>
          <w:rFonts w:cs="SimSun"/>
          <w:szCs w:val="21"/>
        </w:rPr>
        <w:t>乙方不得直接或间接引诱、要求、劝说、鼓励甲方和/或甲方关联公司的员工离职；不得与甲方和/或甲方关联公司的员工建立或试图建立包括但不限于雇佣关系、</w:t>
      </w:r>
      <w:r>
        <w:rPr>
          <w:rFonts w:cs="SimSun" w:hint="eastAsia"/>
          <w:szCs w:val="21"/>
        </w:rPr>
        <w:t>业务合作</w:t>
      </w:r>
      <w:r>
        <w:rPr>
          <w:rFonts w:cs="SimSun" w:hint="eastAsia"/>
          <w:szCs w:val="21"/>
        </w:rPr>
        <w:lastRenderedPageBreak/>
        <w:t>关系</w:t>
      </w:r>
      <w:r>
        <w:rPr>
          <w:rFonts w:cs="SimSun"/>
          <w:szCs w:val="21"/>
        </w:rPr>
        <w:t>或任何其它直接或间接</w:t>
      </w:r>
      <w:r>
        <w:rPr>
          <w:rFonts w:cs="SimSun" w:hint="eastAsia"/>
          <w:szCs w:val="21"/>
        </w:rPr>
        <w:t>与</w:t>
      </w:r>
      <w:r>
        <w:rPr>
          <w:rFonts w:cs="SimSun"/>
          <w:szCs w:val="21"/>
        </w:rPr>
        <w:t>甲方和/或甲方关联公司利益</w:t>
      </w:r>
      <w:r>
        <w:rPr>
          <w:rFonts w:cs="SimSun" w:hint="eastAsia"/>
          <w:szCs w:val="21"/>
        </w:rPr>
        <w:t>、业务相关的</w:t>
      </w:r>
      <w:r>
        <w:rPr>
          <w:rFonts w:cs="SimSun"/>
          <w:szCs w:val="21"/>
        </w:rPr>
        <w:t>关系。</w:t>
      </w:r>
      <w:r>
        <w:rPr>
          <w:rFonts w:cs="SimSun" w:hint="eastAsia"/>
          <w:szCs w:val="21"/>
        </w:rPr>
        <w:t>如乙方违反本条款约定，甲方有权立即终止本协议，乙方应当向甲方支付10万元作为违约金，如违约金不足以弥补甲方和甲方关联公司损失的，乙方应当继续赔偿。</w:t>
      </w:r>
    </w:p>
    <w:p w14:paraId="0ED27098" w14:textId="77777777" w:rsidR="00562ADB" w:rsidRDefault="009215F3">
      <w:pPr>
        <w:pStyle w:val="a7"/>
        <w:numPr>
          <w:ilvl w:val="0"/>
          <w:numId w:val="12"/>
        </w:numPr>
        <w:tabs>
          <w:tab w:val="clear" w:pos="1080"/>
          <w:tab w:val="left" w:pos="426"/>
        </w:tabs>
        <w:adjustRightInd w:val="0"/>
        <w:snapToGrid w:val="0"/>
        <w:ind w:firstLineChars="0"/>
        <w:rPr>
          <w:rFonts w:cs="SimSun"/>
          <w:szCs w:val="21"/>
        </w:rPr>
      </w:pPr>
      <w:r>
        <w:rPr>
          <w:rFonts w:cs="SimSun" w:hint="eastAsia"/>
          <w:szCs w:val="21"/>
        </w:rPr>
        <w:t>乙方应维护市场公平竞争环境及甲方统一管理体系，乙方与甲方的其他新媒体KOL合作机构之间不得进行恶性竞争或其他不正当竞争。</w:t>
      </w:r>
    </w:p>
    <w:p w14:paraId="3A362740" w14:textId="77777777" w:rsidR="00562ADB" w:rsidRDefault="009215F3">
      <w:pPr>
        <w:pStyle w:val="a7"/>
        <w:numPr>
          <w:ilvl w:val="0"/>
          <w:numId w:val="12"/>
        </w:numPr>
        <w:tabs>
          <w:tab w:val="clear" w:pos="1080"/>
          <w:tab w:val="left" w:pos="426"/>
        </w:tabs>
        <w:adjustRightInd w:val="0"/>
        <w:snapToGrid w:val="0"/>
        <w:ind w:firstLineChars="0"/>
        <w:rPr>
          <w:rFonts w:cs="SimSun"/>
          <w:szCs w:val="21"/>
        </w:rPr>
      </w:pPr>
      <w:r>
        <w:rPr>
          <w:rFonts w:cs="SimSun" w:hint="eastAsia"/>
          <w:szCs w:val="21"/>
        </w:rPr>
        <w:t>在双方合作过程中，一方应保证服务质量，不得损害对方整体市场形象，也不得从事其它损害对方利益的行为。</w:t>
      </w:r>
    </w:p>
    <w:p w14:paraId="4A8C8649" w14:textId="77777777" w:rsidR="00562ADB" w:rsidRDefault="009215F3">
      <w:pPr>
        <w:pStyle w:val="a7"/>
        <w:numPr>
          <w:ilvl w:val="0"/>
          <w:numId w:val="12"/>
        </w:numPr>
        <w:tabs>
          <w:tab w:val="clear" w:pos="1080"/>
          <w:tab w:val="left" w:pos="426"/>
        </w:tabs>
        <w:adjustRightInd w:val="0"/>
        <w:snapToGrid w:val="0"/>
        <w:ind w:firstLineChars="0"/>
        <w:rPr>
          <w:rFonts w:cs="SimSun"/>
          <w:szCs w:val="21"/>
        </w:rPr>
      </w:pPr>
      <w:r>
        <w:rPr>
          <w:rFonts w:cs="SimSun" w:hint="eastAsia"/>
          <w:szCs w:val="21"/>
        </w:rPr>
        <w:t>乙方承诺，若与甲方终止、解除本协议后未经甲方书面同意，不得向他人明示或暗示与甲方有任何实质性联系，或者以其它方式明示或暗示自己系甲方代理商。</w:t>
      </w:r>
    </w:p>
    <w:p w14:paraId="0C0875AA" w14:textId="77777777" w:rsidR="00562ADB" w:rsidRDefault="009215F3">
      <w:pPr>
        <w:pStyle w:val="a7"/>
        <w:tabs>
          <w:tab w:val="clear" w:pos="1080"/>
          <w:tab w:val="left" w:pos="0"/>
          <w:tab w:val="left" w:pos="851"/>
        </w:tabs>
        <w:adjustRightInd w:val="0"/>
        <w:snapToGrid w:val="0"/>
        <w:spacing w:beforeLines="50" w:before="156" w:afterLines="50" w:after="156"/>
        <w:ind w:firstLineChars="0" w:firstLine="0"/>
        <w:rPr>
          <w:rFonts w:cs="SimSun"/>
          <w:b/>
          <w:szCs w:val="21"/>
        </w:rPr>
      </w:pPr>
      <w:r>
        <w:rPr>
          <w:rFonts w:cs="SimSun" w:hint="eastAsia"/>
          <w:b/>
          <w:szCs w:val="21"/>
        </w:rPr>
        <w:t>十二、争议解决</w:t>
      </w:r>
    </w:p>
    <w:p w14:paraId="3B96B7C0" w14:textId="77777777" w:rsidR="00562ADB" w:rsidRDefault="009215F3">
      <w:pPr>
        <w:pStyle w:val="a7"/>
        <w:numPr>
          <w:ilvl w:val="0"/>
          <w:numId w:val="13"/>
        </w:numPr>
        <w:tabs>
          <w:tab w:val="clear" w:pos="1080"/>
          <w:tab w:val="left" w:pos="426"/>
        </w:tabs>
        <w:adjustRightInd w:val="0"/>
        <w:snapToGrid w:val="0"/>
        <w:ind w:firstLineChars="0"/>
        <w:rPr>
          <w:rFonts w:cs="SimSun"/>
          <w:szCs w:val="21"/>
        </w:rPr>
      </w:pPr>
      <w:r>
        <w:rPr>
          <w:rFonts w:cs="SimSun" w:hint="eastAsia"/>
          <w:szCs w:val="21"/>
        </w:rPr>
        <w:t>本协议的签订地为北京市海淀区，因本协议引起的任何争议，双方应友好协商解决，协商不成的，任何一方均有权将争议提交北京市海淀区人民法院诉讼解决，或依据级别管辖由海淀区人民法院的上级法院进行属地管辖。</w:t>
      </w:r>
    </w:p>
    <w:p w14:paraId="2014150C" w14:textId="77777777" w:rsidR="00562ADB" w:rsidRDefault="009215F3">
      <w:pPr>
        <w:pStyle w:val="a7"/>
        <w:numPr>
          <w:ilvl w:val="0"/>
          <w:numId w:val="13"/>
        </w:numPr>
        <w:tabs>
          <w:tab w:val="clear" w:pos="1080"/>
          <w:tab w:val="left" w:pos="426"/>
        </w:tabs>
        <w:adjustRightInd w:val="0"/>
        <w:snapToGrid w:val="0"/>
        <w:ind w:firstLineChars="0"/>
        <w:rPr>
          <w:rFonts w:cs="SimSun"/>
          <w:szCs w:val="21"/>
        </w:rPr>
      </w:pPr>
      <w:r>
        <w:rPr>
          <w:rFonts w:cs="SimSun" w:hint="eastAsia"/>
          <w:szCs w:val="21"/>
        </w:rPr>
        <w:t>本协议的订立、履行和解释均适用中华人民共和国法律。</w:t>
      </w:r>
    </w:p>
    <w:p w14:paraId="3D782E19" w14:textId="77777777" w:rsidR="00562ADB" w:rsidRDefault="009215F3">
      <w:pPr>
        <w:pStyle w:val="a7"/>
        <w:tabs>
          <w:tab w:val="clear" w:pos="1080"/>
          <w:tab w:val="left" w:pos="0"/>
          <w:tab w:val="left" w:pos="993"/>
        </w:tabs>
        <w:adjustRightInd w:val="0"/>
        <w:snapToGrid w:val="0"/>
        <w:spacing w:beforeLines="50" w:before="156" w:afterLines="50" w:after="156"/>
        <w:ind w:firstLineChars="0" w:firstLine="0"/>
        <w:rPr>
          <w:rFonts w:cs="SimSun"/>
          <w:b/>
          <w:szCs w:val="21"/>
        </w:rPr>
      </w:pPr>
      <w:r>
        <w:rPr>
          <w:rFonts w:cs="SimSun" w:hint="eastAsia"/>
          <w:b/>
          <w:szCs w:val="21"/>
        </w:rPr>
        <w:t>十三、通知与送达</w:t>
      </w:r>
    </w:p>
    <w:p w14:paraId="468D4C86" w14:textId="77777777" w:rsidR="00562ADB" w:rsidRDefault="009215F3">
      <w:pPr>
        <w:pStyle w:val="a7"/>
        <w:numPr>
          <w:ilvl w:val="0"/>
          <w:numId w:val="14"/>
        </w:numPr>
        <w:tabs>
          <w:tab w:val="clear" w:pos="1080"/>
          <w:tab w:val="left" w:pos="426"/>
        </w:tabs>
        <w:adjustRightInd w:val="0"/>
        <w:snapToGrid w:val="0"/>
        <w:ind w:firstLineChars="0"/>
        <w:rPr>
          <w:rFonts w:cs="SimSun"/>
          <w:szCs w:val="21"/>
        </w:rPr>
      </w:pPr>
      <w:r>
        <w:rPr>
          <w:rFonts w:cs="SimSun" w:hint="eastAsia"/>
          <w:szCs w:val="21"/>
        </w:rPr>
        <w:t>除协议另有约定外，甲乙双方因订立和履行本协议而相互发出的通知、文件、资料（包括但不限于《巨量星图新媒体KOL合作机构管理规范》、《结算单》等，文件名称可能有所变化，以届时实际采用的文件名称为准）</w:t>
      </w:r>
      <w:r>
        <w:rPr>
          <w:rFonts w:hint="eastAsia"/>
          <w:szCs w:val="21"/>
        </w:rPr>
        <w:t>均为本协议的有效组成部分，与本协议具有同等法律效力，前述通知、文件、资料</w:t>
      </w:r>
      <w:r>
        <w:rPr>
          <w:rFonts w:cs="SimSun" w:hint="eastAsia"/>
          <w:szCs w:val="21"/>
        </w:rPr>
        <w:t>可以以首页所列地址邮寄、电子邮件或平台公示方式送达。</w:t>
      </w:r>
    </w:p>
    <w:p w14:paraId="35BD898C" w14:textId="77777777" w:rsidR="00562ADB" w:rsidRDefault="009215F3">
      <w:pPr>
        <w:pStyle w:val="a7"/>
        <w:tabs>
          <w:tab w:val="clear" w:pos="1080"/>
          <w:tab w:val="left" w:pos="426"/>
        </w:tabs>
        <w:adjustRightInd w:val="0"/>
        <w:snapToGrid w:val="0"/>
        <w:ind w:left="425" w:firstLineChars="0" w:firstLine="0"/>
        <w:rPr>
          <w:rFonts w:cs="SimSun"/>
          <w:szCs w:val="21"/>
        </w:rPr>
      </w:pPr>
      <w:r>
        <w:rPr>
          <w:rFonts w:cs="SimSun" w:hint="eastAsia"/>
          <w:szCs w:val="21"/>
        </w:rPr>
        <w:t>对于因本协议引起的争议，双方确认司法机关可以通过本协议中约定的联系方式中的任何一种或多种方式（包括但不限于协议中所列联系地址邮寄或快递、发送电子邮件或手机短信）送达诉讼法律文书，送达时间以上述送达方式中最先送达的为准。甲乙双方共同确认：上述送达方式适用于各个司法阶段，包括但不限于一审、二审、再审、执行以及督促程序。同时双方保证送达地址准确、有效，如果提供的地址不确切，或者不及时告知变更后的地址，使法律文书无法送达或未及时送达，自行承担由此可能产生的法律后果。</w:t>
      </w:r>
    </w:p>
    <w:p w14:paraId="435283AB" w14:textId="77777777" w:rsidR="00562ADB" w:rsidRDefault="009215F3">
      <w:pPr>
        <w:tabs>
          <w:tab w:val="left" w:pos="0"/>
        </w:tabs>
        <w:adjustRightInd w:val="0"/>
        <w:snapToGrid w:val="0"/>
        <w:spacing w:line="360" w:lineRule="auto"/>
        <w:ind w:firstLineChars="200" w:firstLine="420"/>
        <w:rPr>
          <w:rFonts w:ascii="SimSun" w:hAnsi="SimSun" w:cs="SimSun"/>
          <w:szCs w:val="21"/>
          <w:u w:val="single"/>
          <w:lang w:bidi="ar"/>
        </w:rPr>
      </w:pPr>
      <w:r>
        <w:rPr>
          <w:rFonts w:ascii="SimSun" w:hAnsi="SimSun" w:cs="SimSun" w:hint="eastAsia"/>
          <w:szCs w:val="21"/>
        </w:rPr>
        <w:t>对于本协议的未尽事宜，甲乙双方可通过首页所列联系人电子邮箱予以确认。</w:t>
      </w:r>
    </w:p>
    <w:p w14:paraId="4F921FB8" w14:textId="77777777" w:rsidR="00562ADB" w:rsidRDefault="009215F3">
      <w:pPr>
        <w:pStyle w:val="a7"/>
        <w:numPr>
          <w:ilvl w:val="0"/>
          <w:numId w:val="14"/>
        </w:numPr>
        <w:tabs>
          <w:tab w:val="clear" w:pos="1080"/>
          <w:tab w:val="left" w:pos="426"/>
        </w:tabs>
        <w:adjustRightInd w:val="0"/>
        <w:snapToGrid w:val="0"/>
        <w:ind w:firstLineChars="0"/>
        <w:rPr>
          <w:rFonts w:cs="SimSun"/>
          <w:szCs w:val="21"/>
        </w:rPr>
      </w:pPr>
      <w:r>
        <w:rPr>
          <w:rFonts w:cs="SimSun" w:hint="eastAsia"/>
          <w:szCs w:val="21"/>
        </w:rPr>
        <w:t>一方变更联系人、传真号码、邮寄地址或电子邮箱的，应当在变更前5个工作日书面通知对方。</w:t>
      </w:r>
    </w:p>
    <w:p w14:paraId="33D7C590" w14:textId="77777777" w:rsidR="00562ADB" w:rsidRDefault="009215F3">
      <w:pPr>
        <w:pStyle w:val="a7"/>
        <w:numPr>
          <w:ilvl w:val="0"/>
          <w:numId w:val="14"/>
        </w:numPr>
        <w:tabs>
          <w:tab w:val="clear" w:pos="1080"/>
          <w:tab w:val="left" w:pos="426"/>
        </w:tabs>
        <w:adjustRightInd w:val="0"/>
        <w:snapToGrid w:val="0"/>
        <w:ind w:firstLineChars="0"/>
        <w:rPr>
          <w:rFonts w:cs="SimSun"/>
          <w:szCs w:val="21"/>
        </w:rPr>
      </w:pPr>
      <w:r>
        <w:rPr>
          <w:rFonts w:cs="SimSun" w:hint="eastAsia"/>
          <w:szCs w:val="21"/>
        </w:rPr>
        <w:t>通过传真方式的，发出传真时视为送达；以邮寄方式的，投送到邮寄地址视为送达；以电子邮件方式发送的，自发出时起24小时视为送达。</w:t>
      </w:r>
    </w:p>
    <w:p w14:paraId="77C2F87B" w14:textId="77777777" w:rsidR="00562ADB" w:rsidRDefault="009215F3">
      <w:pPr>
        <w:pStyle w:val="a7"/>
        <w:numPr>
          <w:ilvl w:val="0"/>
          <w:numId w:val="14"/>
        </w:numPr>
        <w:tabs>
          <w:tab w:val="clear" w:pos="1080"/>
          <w:tab w:val="left" w:pos="426"/>
        </w:tabs>
        <w:adjustRightInd w:val="0"/>
        <w:snapToGrid w:val="0"/>
        <w:ind w:firstLineChars="0"/>
        <w:rPr>
          <w:rFonts w:cs="SimSun"/>
          <w:szCs w:val="21"/>
        </w:rPr>
      </w:pPr>
      <w:r>
        <w:rPr>
          <w:rFonts w:cs="SimSun" w:hint="eastAsia"/>
          <w:szCs w:val="21"/>
        </w:rPr>
        <w:lastRenderedPageBreak/>
        <w:t>为执行本协议，双方将使用巨量星图平台以及乙方后续接入注册的甲方其他平台（如有）进行各项通知、政策、规范送达，通过甲方平台发送通知、政策、规范的，平台公示时即视为送达、生效，并对乙方产生约束力。</w:t>
      </w:r>
    </w:p>
    <w:p w14:paraId="0DC3785A" w14:textId="77777777" w:rsidR="00562ADB" w:rsidRDefault="009215F3">
      <w:pPr>
        <w:pStyle w:val="a7"/>
        <w:numPr>
          <w:ilvl w:val="0"/>
          <w:numId w:val="14"/>
        </w:numPr>
        <w:tabs>
          <w:tab w:val="clear" w:pos="1080"/>
          <w:tab w:val="left" w:pos="426"/>
        </w:tabs>
        <w:adjustRightInd w:val="0"/>
        <w:snapToGrid w:val="0"/>
        <w:ind w:firstLineChars="0"/>
        <w:rPr>
          <w:rFonts w:cs="SimSun"/>
          <w:szCs w:val="21"/>
        </w:rPr>
      </w:pPr>
      <w:r>
        <w:rPr>
          <w:rFonts w:cs="SimSun" w:hint="eastAsia"/>
          <w:szCs w:val="21"/>
        </w:rPr>
        <w:t>任何一方向对方发出通知，以多种方式通知的，以对方最早接收到通知的日期为通知送达日期。</w:t>
      </w:r>
    </w:p>
    <w:p w14:paraId="1EECDD4E" w14:textId="77777777" w:rsidR="00562ADB" w:rsidRDefault="009215F3">
      <w:pPr>
        <w:pStyle w:val="a7"/>
        <w:tabs>
          <w:tab w:val="clear" w:pos="1080"/>
          <w:tab w:val="left" w:pos="0"/>
          <w:tab w:val="left" w:pos="993"/>
        </w:tabs>
        <w:adjustRightInd w:val="0"/>
        <w:snapToGrid w:val="0"/>
        <w:spacing w:beforeLines="50" w:before="156" w:afterLines="50" w:after="156"/>
        <w:ind w:firstLineChars="0" w:firstLine="0"/>
        <w:rPr>
          <w:rFonts w:cs="SimSun"/>
          <w:b/>
          <w:szCs w:val="21"/>
        </w:rPr>
      </w:pPr>
      <w:r>
        <w:rPr>
          <w:rFonts w:cs="SimSun" w:hint="eastAsia"/>
          <w:b/>
          <w:szCs w:val="21"/>
        </w:rPr>
        <w:t>十四、协议的生效</w:t>
      </w:r>
    </w:p>
    <w:p w14:paraId="7FF2AD2F" w14:textId="77777777" w:rsidR="00562ADB" w:rsidRDefault="009215F3">
      <w:pPr>
        <w:pStyle w:val="a7"/>
        <w:numPr>
          <w:ilvl w:val="0"/>
          <w:numId w:val="15"/>
        </w:numPr>
        <w:tabs>
          <w:tab w:val="clear" w:pos="1080"/>
          <w:tab w:val="left" w:pos="426"/>
        </w:tabs>
        <w:adjustRightInd w:val="0"/>
        <w:snapToGrid w:val="0"/>
        <w:ind w:firstLineChars="0"/>
        <w:rPr>
          <w:rFonts w:cs="SimSun"/>
          <w:szCs w:val="21"/>
        </w:rPr>
      </w:pPr>
      <w:r>
        <w:rPr>
          <w:rFonts w:cs="SimSun" w:hint="eastAsia"/>
          <w:szCs w:val="21"/>
        </w:rPr>
        <w:t>本协议自双方盖章之日起生效。</w:t>
      </w:r>
    </w:p>
    <w:p w14:paraId="1BEAD897" w14:textId="77777777" w:rsidR="00562ADB" w:rsidRDefault="009215F3">
      <w:pPr>
        <w:pStyle w:val="a7"/>
        <w:numPr>
          <w:ilvl w:val="0"/>
          <w:numId w:val="15"/>
        </w:numPr>
        <w:tabs>
          <w:tab w:val="clear" w:pos="1080"/>
          <w:tab w:val="left" w:pos="426"/>
        </w:tabs>
        <w:adjustRightInd w:val="0"/>
        <w:snapToGrid w:val="0"/>
        <w:ind w:firstLineChars="0"/>
        <w:rPr>
          <w:rFonts w:cs="SimSun"/>
          <w:szCs w:val="21"/>
        </w:rPr>
      </w:pPr>
      <w:r>
        <w:rPr>
          <w:rFonts w:cs="SimSun" w:hint="eastAsia"/>
          <w:szCs w:val="21"/>
        </w:rPr>
        <w:t>本协议一式</w:t>
      </w:r>
      <w:r>
        <w:rPr>
          <w:rFonts w:cs="SimSun" w:hint="eastAsia"/>
          <w:szCs w:val="21"/>
          <w:u w:val="single"/>
        </w:rPr>
        <w:t xml:space="preserve"> </w:t>
      </w:r>
      <w:r>
        <w:rPr>
          <w:rFonts w:cs="SimSun"/>
          <w:szCs w:val="21"/>
          <w:u w:val="single"/>
        </w:rPr>
        <w:t xml:space="preserve">  </w:t>
      </w:r>
      <w:r>
        <w:rPr>
          <w:rFonts w:cs="SimSun" w:hint="eastAsia"/>
          <w:szCs w:val="21"/>
          <w:u w:val="single"/>
        </w:rPr>
        <w:t xml:space="preserve"> </w:t>
      </w:r>
      <w:r>
        <w:rPr>
          <w:rFonts w:cs="SimSun" w:hint="eastAsia"/>
          <w:szCs w:val="21"/>
        </w:rPr>
        <w:t>份，甲方执</w:t>
      </w:r>
      <w:r>
        <w:rPr>
          <w:rFonts w:cs="SimSun" w:hint="eastAsia"/>
          <w:szCs w:val="21"/>
          <w:u w:val="single"/>
        </w:rPr>
        <w:t xml:space="preserve">    </w:t>
      </w:r>
      <w:r>
        <w:rPr>
          <w:rFonts w:cs="SimSun" w:hint="eastAsia"/>
          <w:szCs w:val="21"/>
        </w:rPr>
        <w:t>份，乙方</w:t>
      </w:r>
      <w:r>
        <w:rPr>
          <w:rFonts w:cs="SimSun"/>
          <w:szCs w:val="21"/>
        </w:rPr>
        <w:t>执</w:t>
      </w:r>
      <w:r>
        <w:rPr>
          <w:rFonts w:cs="SimSun" w:hint="eastAsia"/>
          <w:szCs w:val="21"/>
          <w:u w:val="single"/>
        </w:rPr>
        <w:t xml:space="preserve"> </w:t>
      </w:r>
      <w:r>
        <w:rPr>
          <w:rFonts w:cs="SimSun"/>
          <w:szCs w:val="21"/>
          <w:u w:val="single"/>
        </w:rPr>
        <w:t xml:space="preserve">   </w:t>
      </w:r>
      <w:r>
        <w:rPr>
          <w:rFonts w:cs="SimSun" w:hint="eastAsia"/>
          <w:szCs w:val="21"/>
          <w:u w:val="single"/>
        </w:rPr>
        <w:t xml:space="preserve">  </w:t>
      </w:r>
      <w:r>
        <w:rPr>
          <w:rFonts w:cs="SimSun" w:hint="eastAsia"/>
          <w:szCs w:val="21"/>
        </w:rPr>
        <w:t>份，具有同等法律效力。</w:t>
      </w:r>
    </w:p>
    <w:p w14:paraId="1B83DDB8" w14:textId="77777777" w:rsidR="00562ADB" w:rsidRDefault="009215F3">
      <w:pPr>
        <w:pStyle w:val="3"/>
        <w:tabs>
          <w:tab w:val="left" w:pos="0"/>
        </w:tabs>
        <w:adjustRightInd w:val="0"/>
        <w:snapToGrid w:val="0"/>
        <w:spacing w:line="360" w:lineRule="auto"/>
        <w:ind w:leftChars="0" w:left="0"/>
        <w:rPr>
          <w:rFonts w:ascii="SimSun" w:hAnsi="SimSun" w:cs="SimSun"/>
          <w:sz w:val="21"/>
          <w:szCs w:val="21"/>
        </w:rPr>
      </w:pPr>
      <w:r>
        <w:rPr>
          <w:rFonts w:ascii="SimSun" w:hAnsi="SimSun" w:cs="SimSun" w:hint="eastAsia"/>
          <w:sz w:val="21"/>
          <w:szCs w:val="21"/>
        </w:rPr>
        <w:t>（本行以下无正文）</w:t>
      </w:r>
    </w:p>
    <w:p w14:paraId="2CDD8C8C" w14:textId="77777777" w:rsidR="00562ADB" w:rsidRDefault="00562ADB">
      <w:pPr>
        <w:pStyle w:val="3"/>
        <w:tabs>
          <w:tab w:val="left" w:pos="0"/>
        </w:tabs>
        <w:adjustRightInd w:val="0"/>
        <w:snapToGrid w:val="0"/>
        <w:spacing w:line="360" w:lineRule="auto"/>
        <w:ind w:leftChars="0" w:left="0"/>
        <w:rPr>
          <w:rFonts w:ascii="SimSun" w:hAnsi="SimSun" w:cs="SimSun"/>
          <w:sz w:val="21"/>
          <w:szCs w:val="21"/>
        </w:rPr>
      </w:pPr>
    </w:p>
    <w:p w14:paraId="4A65B33F" w14:textId="77777777" w:rsidR="00562ADB" w:rsidRDefault="009215F3">
      <w:pPr>
        <w:tabs>
          <w:tab w:val="left" w:pos="0"/>
        </w:tabs>
        <w:adjustRightInd w:val="0"/>
        <w:snapToGrid w:val="0"/>
        <w:spacing w:line="360" w:lineRule="auto"/>
        <w:rPr>
          <w:rFonts w:ascii="SimSun" w:hAnsi="SimSun" w:cs="SimSun"/>
          <w:b/>
          <w:szCs w:val="21"/>
        </w:rPr>
      </w:pPr>
      <w:r>
        <w:rPr>
          <w:rFonts w:ascii="SimSun" w:hAnsi="SimSun" w:cs="SimSun" w:hint="eastAsia"/>
          <w:b/>
          <w:szCs w:val="21"/>
        </w:rPr>
        <w:t>甲方：</w:t>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hint="eastAsia"/>
          <w:b/>
          <w:szCs w:val="21"/>
        </w:rPr>
        <w:t xml:space="preserve">乙方1： </w:t>
      </w:r>
    </w:p>
    <w:p w14:paraId="3A9A504E" w14:textId="77777777" w:rsidR="00562ADB" w:rsidRDefault="009215F3">
      <w:pPr>
        <w:tabs>
          <w:tab w:val="left" w:pos="0"/>
        </w:tabs>
        <w:adjustRightInd w:val="0"/>
        <w:snapToGrid w:val="0"/>
        <w:spacing w:line="360" w:lineRule="auto"/>
        <w:rPr>
          <w:rFonts w:ascii="SimSun" w:hAnsi="SimSun" w:cs="SimSun"/>
          <w:b/>
          <w:szCs w:val="21"/>
        </w:rPr>
      </w:pPr>
      <w:r>
        <w:rPr>
          <w:rFonts w:ascii="SimSun" w:hAnsi="SimSun" w:cs="SimSun" w:hint="eastAsia"/>
          <w:b/>
          <w:szCs w:val="21"/>
        </w:rPr>
        <w:t>（服务方盖章处）</w:t>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t xml:space="preserve">  </w:t>
      </w:r>
      <w:r>
        <w:rPr>
          <w:rFonts w:ascii="SimSun" w:hAnsi="SimSun" w:cs="SimSun" w:hint="eastAsia"/>
          <w:b/>
          <w:szCs w:val="21"/>
        </w:rPr>
        <w:t>（客户方盖章处1）</w:t>
      </w:r>
    </w:p>
    <w:p w14:paraId="4D0780B3" w14:textId="77777777" w:rsidR="00562ADB" w:rsidRDefault="009215F3">
      <w:pPr>
        <w:tabs>
          <w:tab w:val="left" w:pos="0"/>
        </w:tabs>
        <w:adjustRightInd w:val="0"/>
        <w:snapToGrid w:val="0"/>
        <w:spacing w:line="360" w:lineRule="auto"/>
        <w:rPr>
          <w:rFonts w:ascii="SimSun" w:hAnsi="SimSun" w:cs="SimSun"/>
          <w:b/>
          <w:szCs w:val="21"/>
        </w:rPr>
      </w:pPr>
      <w:r>
        <w:rPr>
          <w:rFonts w:ascii="SimSun" w:hAnsi="SimSun" w:cs="SimSun" w:hint="eastAsia"/>
          <w:b/>
          <w:szCs w:val="21"/>
        </w:rPr>
        <w:t>日期：     年  月  日</w:t>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b/>
          <w:szCs w:val="21"/>
        </w:rPr>
        <w:tab/>
      </w:r>
      <w:r>
        <w:rPr>
          <w:rFonts w:ascii="SimSun" w:hAnsi="SimSun" w:cs="SimSun" w:hint="eastAsia"/>
          <w:b/>
          <w:szCs w:val="21"/>
        </w:rPr>
        <w:t>日期：    年  月  日</w:t>
      </w:r>
    </w:p>
    <w:p w14:paraId="33E12DFE" w14:textId="77777777" w:rsidR="00562ADB" w:rsidRDefault="00562ADB">
      <w:pPr>
        <w:tabs>
          <w:tab w:val="left" w:pos="0"/>
        </w:tabs>
        <w:adjustRightInd w:val="0"/>
        <w:snapToGrid w:val="0"/>
        <w:spacing w:line="360" w:lineRule="auto"/>
        <w:rPr>
          <w:rFonts w:ascii="SimSun" w:hAnsi="SimSun" w:cs="SimSun"/>
          <w:b/>
          <w:szCs w:val="21"/>
        </w:rPr>
      </w:pPr>
    </w:p>
    <w:p w14:paraId="60AE3061" w14:textId="77777777" w:rsidR="00562ADB" w:rsidRDefault="009215F3">
      <w:pPr>
        <w:tabs>
          <w:tab w:val="left" w:pos="0"/>
        </w:tabs>
        <w:adjustRightInd w:val="0"/>
        <w:snapToGrid w:val="0"/>
        <w:spacing w:line="360" w:lineRule="auto"/>
        <w:ind w:firstLineChars="2200" w:firstLine="4638"/>
        <w:rPr>
          <w:rFonts w:ascii="SimSun" w:hAnsi="SimSun" w:cs="SimSun"/>
          <w:b/>
          <w:szCs w:val="21"/>
        </w:rPr>
      </w:pPr>
      <w:r>
        <w:rPr>
          <w:rFonts w:ascii="SimSun" w:hAnsi="SimSun" w:cs="SimSun" w:hint="eastAsia"/>
          <w:b/>
          <w:szCs w:val="21"/>
        </w:rPr>
        <w:t>乙方2：</w:t>
      </w:r>
    </w:p>
    <w:p w14:paraId="1582E18B" w14:textId="77777777" w:rsidR="00562ADB" w:rsidRDefault="009215F3">
      <w:pPr>
        <w:tabs>
          <w:tab w:val="left" w:pos="0"/>
        </w:tabs>
        <w:adjustRightInd w:val="0"/>
        <w:snapToGrid w:val="0"/>
        <w:spacing w:line="360" w:lineRule="auto"/>
        <w:ind w:right="880"/>
        <w:jc w:val="center"/>
        <w:rPr>
          <w:rFonts w:ascii="SimSun" w:hAnsi="SimSun" w:cs="SimSun"/>
          <w:b/>
          <w:szCs w:val="21"/>
        </w:rPr>
      </w:pPr>
      <w:r>
        <w:rPr>
          <w:rFonts w:ascii="SimSun" w:hAnsi="SimSun" w:cs="SimSun" w:hint="eastAsia"/>
          <w:b/>
          <w:szCs w:val="21"/>
        </w:rPr>
        <w:t xml:space="preserve"> </w:t>
      </w:r>
      <w:r>
        <w:rPr>
          <w:rFonts w:ascii="SimSun" w:hAnsi="SimSun" w:cs="SimSun"/>
          <w:b/>
          <w:szCs w:val="21"/>
        </w:rPr>
        <w:t xml:space="preserve">                              </w:t>
      </w:r>
      <w:r>
        <w:rPr>
          <w:rFonts w:ascii="SimSun" w:hAnsi="SimSun" w:cs="SimSun" w:hint="eastAsia"/>
          <w:b/>
          <w:szCs w:val="21"/>
        </w:rPr>
        <w:t>（客户方盖章处</w:t>
      </w:r>
      <w:r>
        <w:rPr>
          <w:rFonts w:ascii="SimSun" w:hAnsi="SimSun" w:cs="SimSun"/>
          <w:b/>
          <w:szCs w:val="21"/>
        </w:rPr>
        <w:t>2</w:t>
      </w:r>
      <w:r>
        <w:rPr>
          <w:rFonts w:ascii="SimSun" w:hAnsi="SimSun" w:cs="SimSun" w:hint="eastAsia"/>
          <w:b/>
          <w:szCs w:val="21"/>
        </w:rPr>
        <w:t>）</w:t>
      </w:r>
    </w:p>
    <w:p w14:paraId="59133EFA" w14:textId="77777777" w:rsidR="00562ADB" w:rsidRDefault="009215F3">
      <w:pPr>
        <w:tabs>
          <w:tab w:val="left" w:pos="0"/>
        </w:tabs>
        <w:adjustRightInd w:val="0"/>
        <w:snapToGrid w:val="0"/>
        <w:spacing w:line="360" w:lineRule="auto"/>
        <w:ind w:right="880"/>
        <w:jc w:val="center"/>
        <w:rPr>
          <w:rFonts w:ascii="SimSun" w:hAnsi="SimSun" w:cs="SimSun"/>
          <w:b/>
          <w:szCs w:val="21"/>
        </w:rPr>
      </w:pPr>
      <w:r>
        <w:rPr>
          <w:rFonts w:ascii="SimSun" w:hAnsi="SimSun" w:cs="SimSun" w:hint="eastAsia"/>
          <w:b/>
          <w:szCs w:val="21"/>
        </w:rPr>
        <w:t xml:space="preserve"> </w:t>
      </w:r>
      <w:r>
        <w:rPr>
          <w:rFonts w:ascii="SimSun" w:hAnsi="SimSun" w:cs="SimSun"/>
          <w:b/>
          <w:szCs w:val="21"/>
        </w:rPr>
        <w:t xml:space="preserve">                                   </w:t>
      </w:r>
      <w:r>
        <w:rPr>
          <w:rFonts w:ascii="SimSun" w:hAnsi="SimSun" w:cs="SimSun" w:hint="eastAsia"/>
          <w:b/>
          <w:szCs w:val="21"/>
        </w:rPr>
        <w:t>日期：    年  月  日</w:t>
      </w:r>
    </w:p>
    <w:p w14:paraId="5263E079" w14:textId="77777777" w:rsidR="00562ADB" w:rsidRDefault="00562ADB">
      <w:pPr>
        <w:spacing w:line="360" w:lineRule="auto"/>
        <w:rPr>
          <w:rFonts w:ascii="SimSun" w:hAnsi="SimSun"/>
          <w:szCs w:val="21"/>
        </w:rPr>
      </w:pPr>
    </w:p>
    <w:sectPr w:rsidR="00562ADB">
      <w:headerReference w:type="even" r:id="rId9"/>
      <w:headerReference w:type="default"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A190" w14:textId="77777777" w:rsidR="0091150A" w:rsidRDefault="0091150A">
      <w:r>
        <w:separator/>
      </w:r>
    </w:p>
  </w:endnote>
  <w:endnote w:type="continuationSeparator" w:id="0">
    <w:p w14:paraId="47F6B91E" w14:textId="77777777" w:rsidR="0091150A" w:rsidRDefault="0091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D776" w14:textId="7501F340" w:rsidR="00562ADB" w:rsidRDefault="009215F3">
    <w:pPr>
      <w:pStyle w:val="ab"/>
      <w:jc w:val="center"/>
      <w:rPr>
        <w:rFonts w:ascii="STXihei" w:eastAsia="STXihei" w:hAnsi="STXihei"/>
        <w:b/>
        <w:bCs/>
        <w:color w:val="FF0000"/>
      </w:rPr>
    </w:pPr>
    <w:r>
      <w:rPr>
        <w:noProof/>
      </w:rPr>
      <mc:AlternateContent>
        <mc:Choice Requires="wps">
          <w:drawing>
            <wp:anchor distT="0" distB="0" distL="114300" distR="114300" simplePos="0" relativeHeight="251664384" behindDoc="0" locked="0" layoutInCell="1" allowOverlap="1" wp14:anchorId="7284402F" wp14:editId="569F3014">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AB5FE1" w14:textId="77777777" w:rsidR="00562ADB" w:rsidRDefault="009215F3">
                          <w:pPr>
                            <w:pStyle w:val="ab"/>
                            <w:jc w:val="center"/>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4</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oel="http://schemas.microsoft.com/office/2019/extlst">
          <w:pict>
            <v:shapetype w14:anchorId="7284402F"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79AB5FE1" w14:textId="77777777" w:rsidR="00562ADB" w:rsidRDefault="009215F3">
                    <w:pPr>
                      <w:pStyle w:val="ab"/>
                      <w:jc w:val="center"/>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4</w:t>
                    </w:r>
                    <w:r>
                      <w:rPr>
                        <w:b/>
                        <w:bCs/>
                        <w:sz w:val="24"/>
                        <w:szCs w:val="24"/>
                      </w:rPr>
                      <w:fldChar w:fldCharType="end"/>
                    </w:r>
                  </w:p>
                </w:txbxContent>
              </v:textbox>
              <w10:wrap anchorx="margin"/>
            </v:shape>
          </w:pict>
        </mc:Fallback>
      </mc:AlternateContent>
    </w:r>
    <w:r>
      <w:rPr>
        <w:rFonts w:hint="eastAsia"/>
      </w:rPr>
      <w:t xml:space="preserve"> </w:t>
    </w:r>
    <w:r>
      <w:t xml:space="preserve">                                                                                </w:t>
    </w:r>
    <w:r>
      <w:rPr>
        <w:rFonts w:ascii="STXihei" w:eastAsia="STXihei" w:hAnsi="STXihei"/>
        <w:b/>
        <w:bCs/>
      </w:rPr>
      <w:t xml:space="preserve"> </w:t>
    </w:r>
    <w:r w:rsidR="00863326">
      <w:rPr>
        <w:rFonts w:ascii="STXihei" w:eastAsia="STXihei" w:hAnsi="STXihei"/>
        <w:b/>
        <w:bCs/>
        <w:color w:val="FF0000"/>
      </w:rPr>
      <w:t>2023</w:t>
    </w:r>
    <w:r>
      <w:rPr>
        <w:rFonts w:ascii="STXihei" w:eastAsia="STXihei" w:hAnsi="STXihei" w:hint="eastAsia"/>
        <w:b/>
        <w:bCs/>
        <w:color w:val="FF0000"/>
      </w:rPr>
      <w:t>-</w:t>
    </w:r>
    <w:r>
      <w:rPr>
        <w:rFonts w:ascii="STXihei" w:eastAsia="STXihei" w:hAnsi="STXihei"/>
        <w:b/>
        <w:bCs/>
        <w:color w:val="FF0000"/>
      </w:rPr>
      <w:t>V</w:t>
    </w:r>
    <w:r w:rsidR="008055FE">
      <w:rPr>
        <w:rFonts w:ascii="STXihei" w:eastAsia="STXihei" w:hAnsi="STXihei"/>
        <w:b/>
        <w:bCs/>
        <w:color w:val="FF0000"/>
      </w:rPr>
      <w:t>2</w:t>
    </w:r>
    <w:r>
      <w:rPr>
        <w:rFonts w:ascii="STXihei" w:eastAsia="STXihei" w:hAnsi="STXihei"/>
        <w:b/>
        <w:bCs/>
        <w:color w:val="FF000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23DC" w14:textId="77777777" w:rsidR="00562ADB" w:rsidRDefault="009215F3">
    <w:pPr>
      <w:pStyle w:val="ab"/>
      <w:rPr>
        <w:rFonts w:ascii="STXihei" w:eastAsia="STXihei" w:hAnsi="STXihei"/>
        <w:b/>
        <w:bCs/>
      </w:rPr>
    </w:pPr>
    <w:r>
      <w:rPr>
        <w:noProof/>
      </w:rPr>
      <mc:AlternateContent>
        <mc:Choice Requires="wps">
          <w:drawing>
            <wp:anchor distT="0" distB="0" distL="114300" distR="114300" simplePos="0" relativeHeight="251665408" behindDoc="0" locked="0" layoutInCell="1" allowOverlap="1" wp14:anchorId="125DEAB3" wp14:editId="38019A1D">
              <wp:simplePos x="0" y="0"/>
              <wp:positionH relativeFrom="margin">
                <wp:posOffset>2522220</wp:posOffset>
              </wp:positionH>
              <wp:positionV relativeFrom="paragraph">
                <wp:posOffset>6350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21A309" w14:textId="77777777" w:rsidR="00562ADB" w:rsidRDefault="009215F3">
                          <w:pPr>
                            <w:pStyle w:val="ab"/>
                            <w:rPr>
                              <w:b/>
                              <w:bCs/>
                            </w:rPr>
                          </w:pPr>
                          <w:r>
                            <w:rPr>
                              <w:rFonts w:hint="eastAsia"/>
                              <w:b/>
                              <w:bCs/>
                            </w:rPr>
                            <w:t>1/</w:t>
                          </w:r>
                          <w:r>
                            <w:rPr>
                              <w:b/>
                              <w:bCs/>
                            </w:rPr>
                            <w:t>7</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oel="http://schemas.microsoft.com/office/2019/extlst">
          <w:pict>
            <v:shapetype w14:anchorId="125DEAB3" id="_x0000_t202" coordsize="21600,21600" o:spt="202" path="m,l,21600r21600,l21600,xe">
              <v:stroke joinstyle="miter"/>
              <v:path gradientshapeok="t" o:connecttype="rect"/>
            </v:shapetype>
            <v:shape id="文本框 5" o:spid="_x0000_s1027" type="#_x0000_t202" style="position:absolute;margin-left:198.6pt;margin-top:.5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" filled="f" stroked="f" strokeweight=".5pt">
              <v:textbox style="mso-fit-shape-to-text:t" inset="0,0,0,0">
                <w:txbxContent>
                  <w:p w14:paraId="4C21A309" w14:textId="77777777" w:rsidR="00562ADB" w:rsidRDefault="009215F3">
                    <w:pPr>
                      <w:pStyle w:val="ab"/>
                      <w:rPr>
                        <w:b/>
                        <w:bCs/>
                      </w:rPr>
                    </w:pPr>
                    <w:r>
                      <w:rPr>
                        <w:rFonts w:hint="eastAsia"/>
                        <w:b/>
                        <w:bCs/>
                      </w:rPr>
                      <w:t>1/</w:t>
                    </w:r>
                    <w:r>
                      <w:rPr>
                        <w:b/>
                        <w:bCs/>
                      </w:rPr>
                      <w:t>7</w:t>
                    </w:r>
                  </w:p>
                </w:txbxContent>
              </v:textbox>
              <w10:wrap anchorx="margin"/>
            </v:shape>
          </w:pict>
        </mc:Fallback>
      </mc:AlternateContent>
    </w:r>
    <w:r>
      <w:rPr>
        <w:rFonts w:hint="eastAsia"/>
      </w:rPr>
      <w:t xml:space="preserve"> </w:t>
    </w:r>
    <w:r>
      <w:t xml:space="preserve">                                                                                 </w:t>
    </w:r>
    <w:r>
      <w:rPr>
        <w:rFonts w:ascii="STXihei" w:eastAsia="STXihei" w:hAnsi="STXihei"/>
        <w:b/>
        <w:bCs/>
      </w:rPr>
      <w:t>2020</w:t>
    </w:r>
    <w:r>
      <w:rPr>
        <w:rFonts w:ascii="STXihei" w:eastAsia="STXihei" w:hAnsi="STXihei" w:hint="eastAsia"/>
        <w:b/>
        <w:bCs/>
      </w:rPr>
      <w:t>-</w:t>
    </w:r>
    <w:r>
      <w:rPr>
        <w:rFonts w:ascii="STXihei" w:eastAsia="STXihei" w:hAnsi="STXihei"/>
        <w:b/>
        <w:bCs/>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6026" w14:textId="77777777" w:rsidR="0091150A" w:rsidRDefault="0091150A">
      <w:r>
        <w:separator/>
      </w:r>
    </w:p>
  </w:footnote>
  <w:footnote w:type="continuationSeparator" w:id="0">
    <w:p w14:paraId="6ABB9533" w14:textId="77777777" w:rsidR="0091150A" w:rsidRDefault="0091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80C7" w14:textId="77777777" w:rsidR="00562ADB" w:rsidRDefault="009215F3">
    <w:pPr>
      <w:pStyle w:val="ad"/>
    </w:pPr>
    <w:r>
      <w:rPr>
        <w:noProof/>
      </w:rPr>
      <w:drawing>
        <wp:anchor distT="0" distB="0" distL="114300" distR="114300" simplePos="0" relativeHeight="251659264" behindDoc="1" locked="0" layoutInCell="0" allowOverlap="1" wp14:anchorId="10B669AA" wp14:editId="410061BE">
          <wp:simplePos x="0" y="0"/>
          <wp:positionH relativeFrom="margin">
            <wp:align>center</wp:align>
          </wp:positionH>
          <wp:positionV relativeFrom="margin">
            <wp:align>center</wp:align>
          </wp:positionV>
          <wp:extent cx="6480175" cy="8949055"/>
          <wp:effectExtent l="0" t="0" r="15875" b="4445"/>
          <wp:wrapNone/>
          <wp:docPr id="2" name="WordPictureWatermark1596993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969938" descr="水印"/>
                  <pic:cNvPicPr>
                    <a:picLocks noChangeAspect="1"/>
                  </pic:cNvPicPr>
                </pic:nvPicPr>
                <pic:blipFill>
                  <a:blip r:embed="rId1">
                    <a:lum bright="70001" contrast="-70000"/>
                  </a:blip>
                  <a:stretch>
                    <a:fillRect/>
                  </a:stretch>
                </pic:blipFill>
                <pic:spPr>
                  <a:xfrm>
                    <a:off x="0" y="0"/>
                    <a:ext cx="6480175" cy="8949055"/>
                  </a:xfrm>
                  <a:prstGeom prst="rect">
                    <a:avLst/>
                  </a:prstGeom>
                  <a:noFill/>
                  <a:ln w="9525">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AA1D" w14:textId="77777777" w:rsidR="00562ADB" w:rsidRDefault="009215F3">
    <w:pPr>
      <w:pStyle w:val="ad"/>
      <w:jc w:val="left"/>
      <w:rPr>
        <w:rFonts w:ascii="SimSun" w:hAnsi="SimSun" w:cs="SimSun"/>
        <w:kern w:val="0"/>
      </w:rPr>
    </w:pPr>
    <w:r>
      <w:rPr>
        <w:noProof/>
      </w:rPr>
      <w:drawing>
        <wp:anchor distT="0" distB="0" distL="114300" distR="114300" simplePos="0" relativeHeight="251666432" behindDoc="1" locked="0" layoutInCell="1" allowOverlap="1" wp14:anchorId="46B29EB3" wp14:editId="4D7F095A">
          <wp:simplePos x="0" y="0"/>
          <wp:positionH relativeFrom="margin">
            <wp:posOffset>381000</wp:posOffset>
          </wp:positionH>
          <wp:positionV relativeFrom="margin">
            <wp:posOffset>2161540</wp:posOffset>
          </wp:positionV>
          <wp:extent cx="4276725" cy="2965450"/>
          <wp:effectExtent l="0" t="0" r="0" b="0"/>
          <wp:wrapNone/>
          <wp:docPr id="6" name="WordPictureWatermark16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6817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83947" cy="2970759"/>
                  </a:xfrm>
                  <a:prstGeom prst="rect">
                    <a:avLst/>
                  </a:prstGeom>
                  <a:noFill/>
                  <a:ln w="9525">
                    <a:noFill/>
                  </a:ln>
                </pic:spPr>
              </pic:pic>
            </a:graphicData>
          </a:graphic>
        </wp:anchor>
      </w:drawing>
    </w:r>
    <w:r>
      <w:rPr>
        <w:noProof/>
      </w:rPr>
      <w:drawing>
        <wp:inline distT="0" distB="0" distL="114300" distR="114300" wp14:anchorId="1D9690BF" wp14:editId="343BBB11">
          <wp:extent cx="1800225" cy="492760"/>
          <wp:effectExtent l="0" t="0" r="0" b="254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04284" cy="494109"/>
                  </a:xfrm>
                  <a:prstGeom prst="rect">
                    <a:avLst/>
                  </a:prstGeom>
                  <a:noFill/>
                  <a:ln w="9525">
                    <a:noFill/>
                  </a:ln>
                </pic:spPr>
              </pic:pic>
            </a:graphicData>
          </a:graphic>
        </wp:inline>
      </w:drawing>
    </w:r>
    <w:r>
      <w:rPr>
        <w:rFonts w:ascii="SimSun" w:hAnsi="SimSun" w:cs="SimSun" w:hint="eastAsia"/>
        <w:kern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42DE" w14:textId="77777777" w:rsidR="00562ADB" w:rsidRDefault="009215F3">
    <w:pPr>
      <w:pStyle w:val="ad"/>
      <w:jc w:val="left"/>
      <w:rPr>
        <w:rFonts w:ascii="SimSun" w:hAnsi="SimSun" w:cs="SimSun"/>
        <w:kern w:val="0"/>
      </w:rPr>
    </w:pPr>
    <w:r>
      <w:rPr>
        <w:noProof/>
      </w:rPr>
      <w:drawing>
        <wp:inline distT="0" distB="0" distL="114300" distR="114300" wp14:anchorId="34044369" wp14:editId="229AEC50">
          <wp:extent cx="2628900" cy="73660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628900" cy="736600"/>
                  </a:xfrm>
                  <a:prstGeom prst="rect">
                    <a:avLst/>
                  </a:prstGeom>
                  <a:noFill/>
                  <a:ln w="9525">
                    <a:noFill/>
                  </a:ln>
                </pic:spPr>
              </pic:pic>
            </a:graphicData>
          </a:graphic>
        </wp:inline>
      </w:drawing>
    </w:r>
    <w:r>
      <w:rPr>
        <w:rFonts w:hint="eastAsia"/>
      </w:rPr>
      <w:t xml:space="preserve">                       </w:t>
    </w:r>
    <w:r>
      <w:rPr>
        <w:noProof/>
      </w:rPr>
      <w:drawing>
        <wp:anchor distT="0" distB="0" distL="114300" distR="114300" simplePos="0" relativeHeight="251667456" behindDoc="1" locked="0" layoutInCell="1" allowOverlap="1" wp14:anchorId="2C687262" wp14:editId="3DF8F1B8">
          <wp:simplePos x="0" y="0"/>
          <wp:positionH relativeFrom="margin">
            <wp:posOffset>-1080135</wp:posOffset>
          </wp:positionH>
          <wp:positionV relativeFrom="margin">
            <wp:posOffset>2160270</wp:posOffset>
          </wp:positionV>
          <wp:extent cx="6379845" cy="2385695"/>
          <wp:effectExtent l="1906270" t="0" r="1918335" b="0"/>
          <wp:wrapNone/>
          <wp:docPr id="9" name="WordPictureWatermark168173" descr="巨量水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168173" descr="巨量水印1"/>
                  <pic:cNvPicPr>
                    <a:picLocks noChangeAspect="1"/>
                  </pic:cNvPicPr>
                </pic:nvPicPr>
                <pic:blipFill>
                  <a:blip r:embed="rId2">
                    <a:lum bright="69998" contrast="-70001"/>
                  </a:blip>
                  <a:stretch>
                    <a:fillRect/>
                  </a:stretch>
                </pic:blipFill>
                <pic:spPr>
                  <a:xfrm rot="-2700000">
                    <a:off x="0" y="0"/>
                    <a:ext cx="6379845" cy="23856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BAD"/>
    <w:multiLevelType w:val="multilevel"/>
    <w:tmpl w:val="07CB1BA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972B916"/>
    <w:multiLevelType w:val="singleLevel"/>
    <w:tmpl w:val="0972B916"/>
    <w:lvl w:ilvl="0">
      <w:start w:val="1"/>
      <w:numFmt w:val="decimal"/>
      <w:lvlText w:val="%1."/>
      <w:lvlJc w:val="left"/>
      <w:pPr>
        <w:ind w:left="425" w:hanging="425"/>
      </w:pPr>
      <w:rPr>
        <w:rFonts w:hint="default"/>
      </w:rPr>
    </w:lvl>
  </w:abstractNum>
  <w:abstractNum w:abstractNumId="2" w15:restartNumberingAfterBreak="0">
    <w:nsid w:val="15325F22"/>
    <w:multiLevelType w:val="multilevel"/>
    <w:tmpl w:val="15325F22"/>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7CB721F"/>
    <w:multiLevelType w:val="multilevel"/>
    <w:tmpl w:val="17CB721F"/>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9137151"/>
    <w:multiLevelType w:val="multilevel"/>
    <w:tmpl w:val="2913715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E010CAE"/>
    <w:multiLevelType w:val="singleLevel"/>
    <w:tmpl w:val="2E010CAE"/>
    <w:lvl w:ilvl="0">
      <w:start w:val="1"/>
      <w:numFmt w:val="decimal"/>
      <w:lvlText w:val="%1."/>
      <w:lvlJc w:val="left"/>
      <w:pPr>
        <w:ind w:left="425" w:hanging="425"/>
      </w:pPr>
      <w:rPr>
        <w:rFonts w:ascii="SimSun" w:eastAsia="SimSun" w:hAnsi="SimSun" w:cs="SimSun"/>
      </w:rPr>
    </w:lvl>
  </w:abstractNum>
  <w:abstractNum w:abstractNumId="6" w15:restartNumberingAfterBreak="0">
    <w:nsid w:val="33E7537A"/>
    <w:multiLevelType w:val="multilevel"/>
    <w:tmpl w:val="33E7537A"/>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7C9670D"/>
    <w:multiLevelType w:val="multilevel"/>
    <w:tmpl w:val="37C9670D"/>
    <w:lvl w:ilvl="0">
      <w:start w:val="1"/>
      <w:numFmt w:val="decimal"/>
      <w:lvlText w:val="(%1)"/>
      <w:lvlJc w:val="left"/>
      <w:pPr>
        <w:ind w:left="860" w:hanging="420"/>
      </w:pPr>
      <w:rPr>
        <w:rFonts w:hint="eastAsia"/>
      </w:rPr>
    </w:lvl>
    <w:lvl w:ilvl="1">
      <w:start w:val="1"/>
      <w:numFmt w:val="japaneseCounting"/>
      <w:lvlText w:val="第%2条"/>
      <w:lvlJc w:val="left"/>
      <w:pPr>
        <w:ind w:left="1775" w:hanging="915"/>
      </w:pPr>
      <w:rPr>
        <w:rFonts w:hint="default"/>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8" w15:restartNumberingAfterBreak="0">
    <w:nsid w:val="383C03B4"/>
    <w:multiLevelType w:val="multilevel"/>
    <w:tmpl w:val="383C03B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5FE5B1E"/>
    <w:multiLevelType w:val="multilevel"/>
    <w:tmpl w:val="45FE5B1E"/>
    <w:lvl w:ilvl="0">
      <w:start w:val="1"/>
      <w:numFmt w:val="decimal"/>
      <w:lvlText w:val="(%1)"/>
      <w:lvlJc w:val="left"/>
      <w:pPr>
        <w:ind w:left="860" w:hanging="420"/>
      </w:pPr>
      <w:rPr>
        <w:rFonts w:hint="eastAsia"/>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0" w15:restartNumberingAfterBreak="0">
    <w:nsid w:val="4698734C"/>
    <w:multiLevelType w:val="multilevel"/>
    <w:tmpl w:val="4698734C"/>
    <w:lvl w:ilvl="0">
      <w:start w:val="1"/>
      <w:numFmt w:val="decimal"/>
      <w:lvlText w:val="(%1)"/>
      <w:lvlJc w:val="left"/>
      <w:pPr>
        <w:ind w:left="860" w:hanging="420"/>
      </w:pPr>
      <w:rPr>
        <w:rFonts w:hint="eastAsia"/>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1" w15:restartNumberingAfterBreak="0">
    <w:nsid w:val="5BA176D9"/>
    <w:multiLevelType w:val="multilevel"/>
    <w:tmpl w:val="5BA176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4B11E6C"/>
    <w:multiLevelType w:val="multilevel"/>
    <w:tmpl w:val="64B11E6C"/>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038544D"/>
    <w:multiLevelType w:val="multilevel"/>
    <w:tmpl w:val="7038544D"/>
    <w:lvl w:ilvl="0">
      <w:start w:val="1"/>
      <w:numFmt w:val="decimal"/>
      <w:lvlText w:val="(%1)"/>
      <w:lvlJc w:val="left"/>
      <w:pPr>
        <w:ind w:left="860" w:hanging="420"/>
      </w:pPr>
      <w:rPr>
        <w:rFonts w:hint="eastAsia"/>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4" w15:restartNumberingAfterBreak="0">
    <w:nsid w:val="7C470E38"/>
    <w:multiLevelType w:val="multilevel"/>
    <w:tmpl w:val="7C470E38"/>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11"/>
  </w:num>
  <w:num w:numId="3">
    <w:abstractNumId w:val="1"/>
  </w:num>
  <w:num w:numId="4">
    <w:abstractNumId w:val="10"/>
  </w:num>
  <w:num w:numId="5">
    <w:abstractNumId w:val="13"/>
  </w:num>
  <w:num w:numId="6">
    <w:abstractNumId w:val="9"/>
  </w:num>
  <w:num w:numId="7">
    <w:abstractNumId w:val="14"/>
  </w:num>
  <w:num w:numId="8">
    <w:abstractNumId w:val="4"/>
  </w:num>
  <w:num w:numId="9">
    <w:abstractNumId w:val="8"/>
  </w:num>
  <w:num w:numId="10">
    <w:abstractNumId w:val="7"/>
  </w:num>
  <w:num w:numId="11">
    <w:abstractNumId w:val="12"/>
  </w:num>
  <w:num w:numId="12">
    <w:abstractNumId w:val="2"/>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cumentProtection w:edit="readOnly" w:formatting="1"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A02"/>
    <w:rsid w:val="00012686"/>
    <w:rsid w:val="000231D6"/>
    <w:rsid w:val="00023D21"/>
    <w:rsid w:val="0003162D"/>
    <w:rsid w:val="000438AD"/>
    <w:rsid w:val="00044C4A"/>
    <w:rsid w:val="00046570"/>
    <w:rsid w:val="00060540"/>
    <w:rsid w:val="00071EF1"/>
    <w:rsid w:val="000836E3"/>
    <w:rsid w:val="000868DD"/>
    <w:rsid w:val="00090B28"/>
    <w:rsid w:val="000934FF"/>
    <w:rsid w:val="000B3835"/>
    <w:rsid w:val="000B7F9D"/>
    <w:rsid w:val="000C396D"/>
    <w:rsid w:val="000C69DF"/>
    <w:rsid w:val="000D61DF"/>
    <w:rsid w:val="000D7673"/>
    <w:rsid w:val="000F4BF7"/>
    <w:rsid w:val="00104161"/>
    <w:rsid w:val="0011527A"/>
    <w:rsid w:val="0012540E"/>
    <w:rsid w:val="001323EF"/>
    <w:rsid w:val="0013662E"/>
    <w:rsid w:val="00172A27"/>
    <w:rsid w:val="00176F64"/>
    <w:rsid w:val="001848B7"/>
    <w:rsid w:val="00185AC2"/>
    <w:rsid w:val="001954A6"/>
    <w:rsid w:val="00195E8A"/>
    <w:rsid w:val="00196575"/>
    <w:rsid w:val="001A48C3"/>
    <w:rsid w:val="001B250D"/>
    <w:rsid w:val="001B7A39"/>
    <w:rsid w:val="001C3645"/>
    <w:rsid w:val="001E4FED"/>
    <w:rsid w:val="001F52C1"/>
    <w:rsid w:val="001F75AA"/>
    <w:rsid w:val="002028AA"/>
    <w:rsid w:val="002041B9"/>
    <w:rsid w:val="00210C06"/>
    <w:rsid w:val="00211AAF"/>
    <w:rsid w:val="00213EC1"/>
    <w:rsid w:val="00220D45"/>
    <w:rsid w:val="00220EE5"/>
    <w:rsid w:val="00234EC5"/>
    <w:rsid w:val="0025694C"/>
    <w:rsid w:val="002643E5"/>
    <w:rsid w:val="00275DFD"/>
    <w:rsid w:val="002771D5"/>
    <w:rsid w:val="00280394"/>
    <w:rsid w:val="0028669C"/>
    <w:rsid w:val="00287D50"/>
    <w:rsid w:val="002943B0"/>
    <w:rsid w:val="002A1EFF"/>
    <w:rsid w:val="002A6C2C"/>
    <w:rsid w:val="002C5C69"/>
    <w:rsid w:val="002D1439"/>
    <w:rsid w:val="002D32E5"/>
    <w:rsid w:val="002D5F6A"/>
    <w:rsid w:val="002E2F0D"/>
    <w:rsid w:val="002E5D6B"/>
    <w:rsid w:val="002E6AF3"/>
    <w:rsid w:val="002E7A42"/>
    <w:rsid w:val="002F3ACF"/>
    <w:rsid w:val="0030219C"/>
    <w:rsid w:val="003026BC"/>
    <w:rsid w:val="003167B0"/>
    <w:rsid w:val="0032109D"/>
    <w:rsid w:val="00340C99"/>
    <w:rsid w:val="00347252"/>
    <w:rsid w:val="003556FD"/>
    <w:rsid w:val="00364D24"/>
    <w:rsid w:val="003723D1"/>
    <w:rsid w:val="003809DE"/>
    <w:rsid w:val="003809F8"/>
    <w:rsid w:val="00396442"/>
    <w:rsid w:val="003A0A15"/>
    <w:rsid w:val="003C75AD"/>
    <w:rsid w:val="003D262B"/>
    <w:rsid w:val="003E29AF"/>
    <w:rsid w:val="0040004D"/>
    <w:rsid w:val="004069A0"/>
    <w:rsid w:val="00407825"/>
    <w:rsid w:val="0041311D"/>
    <w:rsid w:val="00435FE9"/>
    <w:rsid w:val="004469FF"/>
    <w:rsid w:val="00451BBA"/>
    <w:rsid w:val="00456067"/>
    <w:rsid w:val="00464991"/>
    <w:rsid w:val="00470E47"/>
    <w:rsid w:val="00471CAA"/>
    <w:rsid w:val="00473CF2"/>
    <w:rsid w:val="00477229"/>
    <w:rsid w:val="0048078C"/>
    <w:rsid w:val="0048622E"/>
    <w:rsid w:val="00495C76"/>
    <w:rsid w:val="004A3E00"/>
    <w:rsid w:val="004B4325"/>
    <w:rsid w:val="004B5F92"/>
    <w:rsid w:val="004D1CF8"/>
    <w:rsid w:val="004E1DA8"/>
    <w:rsid w:val="004F73E8"/>
    <w:rsid w:val="00500571"/>
    <w:rsid w:val="00505422"/>
    <w:rsid w:val="005143A7"/>
    <w:rsid w:val="00516BAD"/>
    <w:rsid w:val="00530057"/>
    <w:rsid w:val="00531903"/>
    <w:rsid w:val="00531E86"/>
    <w:rsid w:val="005346C3"/>
    <w:rsid w:val="005367AF"/>
    <w:rsid w:val="0053790D"/>
    <w:rsid w:val="00542947"/>
    <w:rsid w:val="00551AC5"/>
    <w:rsid w:val="00562ADB"/>
    <w:rsid w:val="00571398"/>
    <w:rsid w:val="00576B85"/>
    <w:rsid w:val="005925E8"/>
    <w:rsid w:val="00595ADC"/>
    <w:rsid w:val="005A5FEC"/>
    <w:rsid w:val="005C32E0"/>
    <w:rsid w:val="005D1009"/>
    <w:rsid w:val="005D3399"/>
    <w:rsid w:val="005E4617"/>
    <w:rsid w:val="005E58C2"/>
    <w:rsid w:val="005F1E13"/>
    <w:rsid w:val="0060206A"/>
    <w:rsid w:val="00605161"/>
    <w:rsid w:val="006233C0"/>
    <w:rsid w:val="00626333"/>
    <w:rsid w:val="00627444"/>
    <w:rsid w:val="00630229"/>
    <w:rsid w:val="00630334"/>
    <w:rsid w:val="006406B0"/>
    <w:rsid w:val="006458D2"/>
    <w:rsid w:val="00646D86"/>
    <w:rsid w:val="0064700F"/>
    <w:rsid w:val="006538B4"/>
    <w:rsid w:val="006629E5"/>
    <w:rsid w:val="00663D16"/>
    <w:rsid w:val="00667647"/>
    <w:rsid w:val="0068207E"/>
    <w:rsid w:val="006A2122"/>
    <w:rsid w:val="006A6761"/>
    <w:rsid w:val="006C486D"/>
    <w:rsid w:val="006D1BF4"/>
    <w:rsid w:val="006E5E89"/>
    <w:rsid w:val="00715C22"/>
    <w:rsid w:val="00724F44"/>
    <w:rsid w:val="00730604"/>
    <w:rsid w:val="00731091"/>
    <w:rsid w:val="007348BE"/>
    <w:rsid w:val="00746B90"/>
    <w:rsid w:val="00750326"/>
    <w:rsid w:val="00775116"/>
    <w:rsid w:val="00777457"/>
    <w:rsid w:val="007846CA"/>
    <w:rsid w:val="007A1ED8"/>
    <w:rsid w:val="007A2836"/>
    <w:rsid w:val="007B0A73"/>
    <w:rsid w:val="007B4619"/>
    <w:rsid w:val="007D00F6"/>
    <w:rsid w:val="007E6E2F"/>
    <w:rsid w:val="00801A51"/>
    <w:rsid w:val="00805072"/>
    <w:rsid w:val="008055FE"/>
    <w:rsid w:val="00814330"/>
    <w:rsid w:val="0082493D"/>
    <w:rsid w:val="00832C0E"/>
    <w:rsid w:val="00842AF6"/>
    <w:rsid w:val="008463EA"/>
    <w:rsid w:val="00855DFF"/>
    <w:rsid w:val="008611CE"/>
    <w:rsid w:val="00863326"/>
    <w:rsid w:val="00865AB4"/>
    <w:rsid w:val="00871AAC"/>
    <w:rsid w:val="008735FF"/>
    <w:rsid w:val="0087603E"/>
    <w:rsid w:val="008832B5"/>
    <w:rsid w:val="0088421A"/>
    <w:rsid w:val="008A78EA"/>
    <w:rsid w:val="008C2E3B"/>
    <w:rsid w:val="008F1486"/>
    <w:rsid w:val="008F5434"/>
    <w:rsid w:val="009072CC"/>
    <w:rsid w:val="0091150A"/>
    <w:rsid w:val="00912493"/>
    <w:rsid w:val="00913991"/>
    <w:rsid w:val="00916AA6"/>
    <w:rsid w:val="0091743A"/>
    <w:rsid w:val="009215F3"/>
    <w:rsid w:val="00935582"/>
    <w:rsid w:val="00970910"/>
    <w:rsid w:val="00973372"/>
    <w:rsid w:val="00984A0B"/>
    <w:rsid w:val="00984D51"/>
    <w:rsid w:val="00986988"/>
    <w:rsid w:val="009A4ECC"/>
    <w:rsid w:val="009B06FE"/>
    <w:rsid w:val="009C3A38"/>
    <w:rsid w:val="009C49A4"/>
    <w:rsid w:val="009D7F60"/>
    <w:rsid w:val="00A25B7A"/>
    <w:rsid w:val="00A2753E"/>
    <w:rsid w:val="00A30717"/>
    <w:rsid w:val="00A3199D"/>
    <w:rsid w:val="00A71297"/>
    <w:rsid w:val="00A725E9"/>
    <w:rsid w:val="00A77879"/>
    <w:rsid w:val="00A82FD0"/>
    <w:rsid w:val="00AB6E4D"/>
    <w:rsid w:val="00AB78B4"/>
    <w:rsid w:val="00AC08B0"/>
    <w:rsid w:val="00AC7B65"/>
    <w:rsid w:val="00AD26E3"/>
    <w:rsid w:val="00AD3E91"/>
    <w:rsid w:val="00AD7074"/>
    <w:rsid w:val="00AD7557"/>
    <w:rsid w:val="00AF08CE"/>
    <w:rsid w:val="00AF54FF"/>
    <w:rsid w:val="00B031D6"/>
    <w:rsid w:val="00B04985"/>
    <w:rsid w:val="00B05B86"/>
    <w:rsid w:val="00B11DF2"/>
    <w:rsid w:val="00B17272"/>
    <w:rsid w:val="00B21920"/>
    <w:rsid w:val="00B30AAA"/>
    <w:rsid w:val="00B418CB"/>
    <w:rsid w:val="00B52588"/>
    <w:rsid w:val="00B61E60"/>
    <w:rsid w:val="00B6459A"/>
    <w:rsid w:val="00B70BAD"/>
    <w:rsid w:val="00B8246E"/>
    <w:rsid w:val="00B828BC"/>
    <w:rsid w:val="00B93560"/>
    <w:rsid w:val="00B937B7"/>
    <w:rsid w:val="00BB208F"/>
    <w:rsid w:val="00BC5B98"/>
    <w:rsid w:val="00BD0327"/>
    <w:rsid w:val="00BE0377"/>
    <w:rsid w:val="00BF11CE"/>
    <w:rsid w:val="00BF4AB3"/>
    <w:rsid w:val="00BF7D7F"/>
    <w:rsid w:val="00C002BB"/>
    <w:rsid w:val="00C02C40"/>
    <w:rsid w:val="00C03E9C"/>
    <w:rsid w:val="00C06273"/>
    <w:rsid w:val="00C07F83"/>
    <w:rsid w:val="00C10096"/>
    <w:rsid w:val="00C1673D"/>
    <w:rsid w:val="00C16AC9"/>
    <w:rsid w:val="00C3261F"/>
    <w:rsid w:val="00C64A07"/>
    <w:rsid w:val="00C72D09"/>
    <w:rsid w:val="00C83BA7"/>
    <w:rsid w:val="00C9615B"/>
    <w:rsid w:val="00C96D72"/>
    <w:rsid w:val="00CC2850"/>
    <w:rsid w:val="00CD0F04"/>
    <w:rsid w:val="00CD196F"/>
    <w:rsid w:val="00CD1ADC"/>
    <w:rsid w:val="00CE4E2F"/>
    <w:rsid w:val="00D05CB4"/>
    <w:rsid w:val="00D06973"/>
    <w:rsid w:val="00D07D3E"/>
    <w:rsid w:val="00D254A2"/>
    <w:rsid w:val="00D32218"/>
    <w:rsid w:val="00D51184"/>
    <w:rsid w:val="00D575A3"/>
    <w:rsid w:val="00D6433F"/>
    <w:rsid w:val="00D64392"/>
    <w:rsid w:val="00D72BBE"/>
    <w:rsid w:val="00D75F5B"/>
    <w:rsid w:val="00D805AA"/>
    <w:rsid w:val="00D84B75"/>
    <w:rsid w:val="00DA0EDE"/>
    <w:rsid w:val="00DB31ED"/>
    <w:rsid w:val="00DB7129"/>
    <w:rsid w:val="00DD1E26"/>
    <w:rsid w:val="00DD5A54"/>
    <w:rsid w:val="00DD69EA"/>
    <w:rsid w:val="00DD763B"/>
    <w:rsid w:val="00DE1473"/>
    <w:rsid w:val="00DE4749"/>
    <w:rsid w:val="00DF3495"/>
    <w:rsid w:val="00E02B03"/>
    <w:rsid w:val="00E05D9E"/>
    <w:rsid w:val="00E41138"/>
    <w:rsid w:val="00E45BED"/>
    <w:rsid w:val="00E46F8A"/>
    <w:rsid w:val="00E471B2"/>
    <w:rsid w:val="00E62ECA"/>
    <w:rsid w:val="00E71286"/>
    <w:rsid w:val="00E75B18"/>
    <w:rsid w:val="00E77DDF"/>
    <w:rsid w:val="00E800B2"/>
    <w:rsid w:val="00E800B6"/>
    <w:rsid w:val="00E8183B"/>
    <w:rsid w:val="00E85D76"/>
    <w:rsid w:val="00E977F7"/>
    <w:rsid w:val="00E97F76"/>
    <w:rsid w:val="00EA47BB"/>
    <w:rsid w:val="00EB766F"/>
    <w:rsid w:val="00EC1B83"/>
    <w:rsid w:val="00EC4257"/>
    <w:rsid w:val="00ED7249"/>
    <w:rsid w:val="00EE357A"/>
    <w:rsid w:val="00EE3D2A"/>
    <w:rsid w:val="00EF6DD4"/>
    <w:rsid w:val="00F01F91"/>
    <w:rsid w:val="00F21777"/>
    <w:rsid w:val="00F30CCB"/>
    <w:rsid w:val="00F51C08"/>
    <w:rsid w:val="00F53C52"/>
    <w:rsid w:val="00F572A2"/>
    <w:rsid w:val="00F97E35"/>
    <w:rsid w:val="00FB3E05"/>
    <w:rsid w:val="00FB6389"/>
    <w:rsid w:val="00FE292F"/>
    <w:rsid w:val="00FF039D"/>
    <w:rsid w:val="00FF40FA"/>
    <w:rsid w:val="00FF72F2"/>
    <w:rsid w:val="0123794E"/>
    <w:rsid w:val="0195263D"/>
    <w:rsid w:val="02005580"/>
    <w:rsid w:val="02224F71"/>
    <w:rsid w:val="023B2D5F"/>
    <w:rsid w:val="02794752"/>
    <w:rsid w:val="02BB6DF1"/>
    <w:rsid w:val="03134029"/>
    <w:rsid w:val="03717BDF"/>
    <w:rsid w:val="03AF7460"/>
    <w:rsid w:val="03B63E5D"/>
    <w:rsid w:val="04396CEA"/>
    <w:rsid w:val="0439743E"/>
    <w:rsid w:val="04AC06FB"/>
    <w:rsid w:val="04B17B80"/>
    <w:rsid w:val="054A1726"/>
    <w:rsid w:val="05524EAB"/>
    <w:rsid w:val="055971CD"/>
    <w:rsid w:val="059407E1"/>
    <w:rsid w:val="05A00863"/>
    <w:rsid w:val="05A45750"/>
    <w:rsid w:val="05C2548F"/>
    <w:rsid w:val="05EF4161"/>
    <w:rsid w:val="0623702F"/>
    <w:rsid w:val="06583CB1"/>
    <w:rsid w:val="06961187"/>
    <w:rsid w:val="06B15A2E"/>
    <w:rsid w:val="07752931"/>
    <w:rsid w:val="08115469"/>
    <w:rsid w:val="08211F3B"/>
    <w:rsid w:val="08E96B43"/>
    <w:rsid w:val="08FD7466"/>
    <w:rsid w:val="092867CF"/>
    <w:rsid w:val="092C342D"/>
    <w:rsid w:val="09480537"/>
    <w:rsid w:val="09594A76"/>
    <w:rsid w:val="095F2CD3"/>
    <w:rsid w:val="097B44C1"/>
    <w:rsid w:val="097E2600"/>
    <w:rsid w:val="098C38C4"/>
    <w:rsid w:val="09AA2A22"/>
    <w:rsid w:val="0AAE74EC"/>
    <w:rsid w:val="0AD55670"/>
    <w:rsid w:val="0B002E99"/>
    <w:rsid w:val="0B147835"/>
    <w:rsid w:val="0BD3182C"/>
    <w:rsid w:val="0C2B239A"/>
    <w:rsid w:val="0C592CF5"/>
    <w:rsid w:val="0C900D2B"/>
    <w:rsid w:val="0CDF0847"/>
    <w:rsid w:val="0CEA5FB6"/>
    <w:rsid w:val="0D1E4866"/>
    <w:rsid w:val="0D971520"/>
    <w:rsid w:val="0DB53300"/>
    <w:rsid w:val="0DD720B3"/>
    <w:rsid w:val="0E030367"/>
    <w:rsid w:val="0E5E61D8"/>
    <w:rsid w:val="0E606FDF"/>
    <w:rsid w:val="0EA50875"/>
    <w:rsid w:val="0EB64237"/>
    <w:rsid w:val="0EF15FD9"/>
    <w:rsid w:val="0F3A0BD5"/>
    <w:rsid w:val="0FB85D3C"/>
    <w:rsid w:val="0FE17B6C"/>
    <w:rsid w:val="10054556"/>
    <w:rsid w:val="102C7FBC"/>
    <w:rsid w:val="10623404"/>
    <w:rsid w:val="106D5C5A"/>
    <w:rsid w:val="10C078D3"/>
    <w:rsid w:val="10E54227"/>
    <w:rsid w:val="10E941A0"/>
    <w:rsid w:val="11162D20"/>
    <w:rsid w:val="11163C94"/>
    <w:rsid w:val="114B7247"/>
    <w:rsid w:val="114F0228"/>
    <w:rsid w:val="11C46BF8"/>
    <w:rsid w:val="11D72A31"/>
    <w:rsid w:val="11FD1DD6"/>
    <w:rsid w:val="12191395"/>
    <w:rsid w:val="12607B1A"/>
    <w:rsid w:val="12813E2A"/>
    <w:rsid w:val="12866345"/>
    <w:rsid w:val="13283BEE"/>
    <w:rsid w:val="134C2A94"/>
    <w:rsid w:val="136A4D6C"/>
    <w:rsid w:val="13BB52E9"/>
    <w:rsid w:val="13C7199A"/>
    <w:rsid w:val="13D9701F"/>
    <w:rsid w:val="13E3405F"/>
    <w:rsid w:val="140449DD"/>
    <w:rsid w:val="14441AAE"/>
    <w:rsid w:val="14582FAD"/>
    <w:rsid w:val="146F58D4"/>
    <w:rsid w:val="1485529D"/>
    <w:rsid w:val="14887DDA"/>
    <w:rsid w:val="14AE4A8E"/>
    <w:rsid w:val="14E43888"/>
    <w:rsid w:val="14E46DFD"/>
    <w:rsid w:val="1510278F"/>
    <w:rsid w:val="155F6B1A"/>
    <w:rsid w:val="157272E0"/>
    <w:rsid w:val="157D48F8"/>
    <w:rsid w:val="1585096A"/>
    <w:rsid w:val="15BF4119"/>
    <w:rsid w:val="15CE7FB0"/>
    <w:rsid w:val="15EA2CCA"/>
    <w:rsid w:val="166514EA"/>
    <w:rsid w:val="1684153B"/>
    <w:rsid w:val="16B31AA3"/>
    <w:rsid w:val="16B617AA"/>
    <w:rsid w:val="16E82E24"/>
    <w:rsid w:val="177327C8"/>
    <w:rsid w:val="17B43507"/>
    <w:rsid w:val="18680577"/>
    <w:rsid w:val="187D61D2"/>
    <w:rsid w:val="18862F88"/>
    <w:rsid w:val="18AA5C6F"/>
    <w:rsid w:val="19087D2D"/>
    <w:rsid w:val="193F04FA"/>
    <w:rsid w:val="19544716"/>
    <w:rsid w:val="19995178"/>
    <w:rsid w:val="19AB417C"/>
    <w:rsid w:val="19C0133D"/>
    <w:rsid w:val="19DF5A18"/>
    <w:rsid w:val="1A2E047A"/>
    <w:rsid w:val="1A3944E1"/>
    <w:rsid w:val="1A7D7E32"/>
    <w:rsid w:val="1A8D0BC7"/>
    <w:rsid w:val="1AE351F2"/>
    <w:rsid w:val="1AEF5DBD"/>
    <w:rsid w:val="1B9158FB"/>
    <w:rsid w:val="1B996B16"/>
    <w:rsid w:val="1BD838DE"/>
    <w:rsid w:val="1C027E96"/>
    <w:rsid w:val="1C152079"/>
    <w:rsid w:val="1C1934A0"/>
    <w:rsid w:val="1C22180B"/>
    <w:rsid w:val="1C3B0AFF"/>
    <w:rsid w:val="1C76203F"/>
    <w:rsid w:val="1CAB48E1"/>
    <w:rsid w:val="1CAC393D"/>
    <w:rsid w:val="1CC268F1"/>
    <w:rsid w:val="1CD54954"/>
    <w:rsid w:val="1CEC5471"/>
    <w:rsid w:val="1CED533B"/>
    <w:rsid w:val="1D010BE1"/>
    <w:rsid w:val="1D5147AE"/>
    <w:rsid w:val="1D6D33EC"/>
    <w:rsid w:val="1D8169B8"/>
    <w:rsid w:val="1DA16A6F"/>
    <w:rsid w:val="1DBE5390"/>
    <w:rsid w:val="1DD05DC9"/>
    <w:rsid w:val="1DF16A7D"/>
    <w:rsid w:val="1E220984"/>
    <w:rsid w:val="1E283740"/>
    <w:rsid w:val="1E452A42"/>
    <w:rsid w:val="1EB148A4"/>
    <w:rsid w:val="1EEF2770"/>
    <w:rsid w:val="1F652018"/>
    <w:rsid w:val="1FD176E9"/>
    <w:rsid w:val="1FEE18BD"/>
    <w:rsid w:val="20085AD3"/>
    <w:rsid w:val="20430AB0"/>
    <w:rsid w:val="204549BC"/>
    <w:rsid w:val="20934B76"/>
    <w:rsid w:val="20AB0399"/>
    <w:rsid w:val="20D84ECE"/>
    <w:rsid w:val="20F07E84"/>
    <w:rsid w:val="21035D38"/>
    <w:rsid w:val="2111724C"/>
    <w:rsid w:val="21640103"/>
    <w:rsid w:val="218D1AFF"/>
    <w:rsid w:val="21A65283"/>
    <w:rsid w:val="21AB7275"/>
    <w:rsid w:val="21CD7112"/>
    <w:rsid w:val="21CF627F"/>
    <w:rsid w:val="220620F1"/>
    <w:rsid w:val="221E7905"/>
    <w:rsid w:val="22364861"/>
    <w:rsid w:val="2277052C"/>
    <w:rsid w:val="22930908"/>
    <w:rsid w:val="229939BB"/>
    <w:rsid w:val="22A67AA4"/>
    <w:rsid w:val="22B977F3"/>
    <w:rsid w:val="22CA1C63"/>
    <w:rsid w:val="22D62EEB"/>
    <w:rsid w:val="22FC3493"/>
    <w:rsid w:val="22FF1D0C"/>
    <w:rsid w:val="232C2670"/>
    <w:rsid w:val="23370438"/>
    <w:rsid w:val="235A2EA9"/>
    <w:rsid w:val="23661D88"/>
    <w:rsid w:val="237C5F7C"/>
    <w:rsid w:val="23917C63"/>
    <w:rsid w:val="24023BEA"/>
    <w:rsid w:val="24493D1C"/>
    <w:rsid w:val="249C1B0A"/>
    <w:rsid w:val="24A36BCC"/>
    <w:rsid w:val="24DC7EFE"/>
    <w:rsid w:val="24E71E73"/>
    <w:rsid w:val="251D30EC"/>
    <w:rsid w:val="251E4133"/>
    <w:rsid w:val="25832D33"/>
    <w:rsid w:val="263E66CE"/>
    <w:rsid w:val="264A7F1F"/>
    <w:rsid w:val="26886C3C"/>
    <w:rsid w:val="269108F6"/>
    <w:rsid w:val="26A013B4"/>
    <w:rsid w:val="26CF6BAC"/>
    <w:rsid w:val="26D346BD"/>
    <w:rsid w:val="274D3961"/>
    <w:rsid w:val="27653522"/>
    <w:rsid w:val="277735C1"/>
    <w:rsid w:val="27A73110"/>
    <w:rsid w:val="27B57487"/>
    <w:rsid w:val="27BA1254"/>
    <w:rsid w:val="27F113BC"/>
    <w:rsid w:val="280720D0"/>
    <w:rsid w:val="287A7A96"/>
    <w:rsid w:val="288B396E"/>
    <w:rsid w:val="288F295C"/>
    <w:rsid w:val="29363120"/>
    <w:rsid w:val="297B637B"/>
    <w:rsid w:val="2999479E"/>
    <w:rsid w:val="29E60135"/>
    <w:rsid w:val="29FD3433"/>
    <w:rsid w:val="2A0F455A"/>
    <w:rsid w:val="2A3873DB"/>
    <w:rsid w:val="2A83144A"/>
    <w:rsid w:val="2AE540A6"/>
    <w:rsid w:val="2AF93B28"/>
    <w:rsid w:val="2B1128C4"/>
    <w:rsid w:val="2B547A95"/>
    <w:rsid w:val="2B861AE3"/>
    <w:rsid w:val="2BD725EC"/>
    <w:rsid w:val="2BEE2980"/>
    <w:rsid w:val="2C103BD2"/>
    <w:rsid w:val="2C352105"/>
    <w:rsid w:val="2CE861C3"/>
    <w:rsid w:val="2CFC6082"/>
    <w:rsid w:val="2CFD77B7"/>
    <w:rsid w:val="2D5952FF"/>
    <w:rsid w:val="2D8F3502"/>
    <w:rsid w:val="2DAB7153"/>
    <w:rsid w:val="2DC36914"/>
    <w:rsid w:val="2DE52C2A"/>
    <w:rsid w:val="2DE94D76"/>
    <w:rsid w:val="2E794BE0"/>
    <w:rsid w:val="2EE46E39"/>
    <w:rsid w:val="2F266236"/>
    <w:rsid w:val="2F992728"/>
    <w:rsid w:val="30362DB5"/>
    <w:rsid w:val="3074482E"/>
    <w:rsid w:val="30A33277"/>
    <w:rsid w:val="30AE284B"/>
    <w:rsid w:val="30F34DF7"/>
    <w:rsid w:val="30F82C9F"/>
    <w:rsid w:val="30FC0B7D"/>
    <w:rsid w:val="316014DD"/>
    <w:rsid w:val="31E57CE1"/>
    <w:rsid w:val="325B4573"/>
    <w:rsid w:val="32A270FE"/>
    <w:rsid w:val="32B17855"/>
    <w:rsid w:val="32EB7811"/>
    <w:rsid w:val="3353793B"/>
    <w:rsid w:val="33674237"/>
    <w:rsid w:val="337A43CC"/>
    <w:rsid w:val="34363476"/>
    <w:rsid w:val="344A5D40"/>
    <w:rsid w:val="34B45464"/>
    <w:rsid w:val="34CB67CC"/>
    <w:rsid w:val="35945224"/>
    <w:rsid w:val="35AF54BE"/>
    <w:rsid w:val="35E40EEB"/>
    <w:rsid w:val="35FC7923"/>
    <w:rsid w:val="365C19EF"/>
    <w:rsid w:val="367D78F6"/>
    <w:rsid w:val="36DE0C5B"/>
    <w:rsid w:val="36DE79D9"/>
    <w:rsid w:val="36F837E8"/>
    <w:rsid w:val="36FE7FB2"/>
    <w:rsid w:val="370D51A4"/>
    <w:rsid w:val="372E3640"/>
    <w:rsid w:val="3731439D"/>
    <w:rsid w:val="374F47BB"/>
    <w:rsid w:val="37F16845"/>
    <w:rsid w:val="37F76265"/>
    <w:rsid w:val="380076DA"/>
    <w:rsid w:val="38376743"/>
    <w:rsid w:val="38815A68"/>
    <w:rsid w:val="3889083D"/>
    <w:rsid w:val="395A264C"/>
    <w:rsid w:val="39740B19"/>
    <w:rsid w:val="397E635A"/>
    <w:rsid w:val="39967429"/>
    <w:rsid w:val="399B1D89"/>
    <w:rsid w:val="39C677AF"/>
    <w:rsid w:val="39DF5397"/>
    <w:rsid w:val="3A1F5999"/>
    <w:rsid w:val="3A9D7F0C"/>
    <w:rsid w:val="3AB064CF"/>
    <w:rsid w:val="3AB77EE7"/>
    <w:rsid w:val="3AC76071"/>
    <w:rsid w:val="3AE07238"/>
    <w:rsid w:val="3B4412C3"/>
    <w:rsid w:val="3BC26532"/>
    <w:rsid w:val="3BE83086"/>
    <w:rsid w:val="3BF06EA5"/>
    <w:rsid w:val="3C0B020D"/>
    <w:rsid w:val="3C1B7E8E"/>
    <w:rsid w:val="3C8346C7"/>
    <w:rsid w:val="3CAF7549"/>
    <w:rsid w:val="3CC04EB7"/>
    <w:rsid w:val="3D353F49"/>
    <w:rsid w:val="3D551626"/>
    <w:rsid w:val="3D701B92"/>
    <w:rsid w:val="3DA678B1"/>
    <w:rsid w:val="3DB71005"/>
    <w:rsid w:val="3DC307DF"/>
    <w:rsid w:val="3E005B48"/>
    <w:rsid w:val="3E1B70EA"/>
    <w:rsid w:val="3E580A9F"/>
    <w:rsid w:val="3E6C6FA0"/>
    <w:rsid w:val="3E6F36A1"/>
    <w:rsid w:val="3EB32623"/>
    <w:rsid w:val="3EC10F83"/>
    <w:rsid w:val="3EF02BE2"/>
    <w:rsid w:val="3F204B24"/>
    <w:rsid w:val="3F75DE51"/>
    <w:rsid w:val="40340D9E"/>
    <w:rsid w:val="40364C43"/>
    <w:rsid w:val="407B0D37"/>
    <w:rsid w:val="40CA2EAE"/>
    <w:rsid w:val="410F6D8F"/>
    <w:rsid w:val="41284994"/>
    <w:rsid w:val="41301E50"/>
    <w:rsid w:val="41CB4621"/>
    <w:rsid w:val="41E40822"/>
    <w:rsid w:val="41F074B1"/>
    <w:rsid w:val="41F5233E"/>
    <w:rsid w:val="42510BA9"/>
    <w:rsid w:val="42E37DFF"/>
    <w:rsid w:val="434509D9"/>
    <w:rsid w:val="436237C6"/>
    <w:rsid w:val="436C0478"/>
    <w:rsid w:val="43AF45BF"/>
    <w:rsid w:val="43C564B9"/>
    <w:rsid w:val="43F67F13"/>
    <w:rsid w:val="44360271"/>
    <w:rsid w:val="44511CC9"/>
    <w:rsid w:val="44627A96"/>
    <w:rsid w:val="44845553"/>
    <w:rsid w:val="44A71AFA"/>
    <w:rsid w:val="44DB3D58"/>
    <w:rsid w:val="451F1F62"/>
    <w:rsid w:val="459006AA"/>
    <w:rsid w:val="459019AB"/>
    <w:rsid w:val="45DE3DFD"/>
    <w:rsid w:val="45F028B9"/>
    <w:rsid w:val="462B5A38"/>
    <w:rsid w:val="46351049"/>
    <w:rsid w:val="46713C7C"/>
    <w:rsid w:val="467D10B5"/>
    <w:rsid w:val="46831F08"/>
    <w:rsid w:val="46EB07DC"/>
    <w:rsid w:val="47202EDD"/>
    <w:rsid w:val="475E5F51"/>
    <w:rsid w:val="47E85ACD"/>
    <w:rsid w:val="47F32637"/>
    <w:rsid w:val="47FD2197"/>
    <w:rsid w:val="483B6135"/>
    <w:rsid w:val="4893150B"/>
    <w:rsid w:val="48BC50E3"/>
    <w:rsid w:val="48E83DCA"/>
    <w:rsid w:val="494F62CD"/>
    <w:rsid w:val="49767C34"/>
    <w:rsid w:val="49787819"/>
    <w:rsid w:val="499A405C"/>
    <w:rsid w:val="49A47673"/>
    <w:rsid w:val="49A747B3"/>
    <w:rsid w:val="4A3B3EC4"/>
    <w:rsid w:val="4A451697"/>
    <w:rsid w:val="4A52294C"/>
    <w:rsid w:val="4A5C0D4A"/>
    <w:rsid w:val="4AB1254C"/>
    <w:rsid w:val="4AC42B9B"/>
    <w:rsid w:val="4ADC397F"/>
    <w:rsid w:val="4B3C2ADD"/>
    <w:rsid w:val="4B505650"/>
    <w:rsid w:val="4B805CCD"/>
    <w:rsid w:val="4B9120F8"/>
    <w:rsid w:val="4BCC3016"/>
    <w:rsid w:val="4C68142C"/>
    <w:rsid w:val="4C6F26EC"/>
    <w:rsid w:val="4C7F5640"/>
    <w:rsid w:val="4C890168"/>
    <w:rsid w:val="4CF7321A"/>
    <w:rsid w:val="4D664458"/>
    <w:rsid w:val="4D747B82"/>
    <w:rsid w:val="4DB817B5"/>
    <w:rsid w:val="4DD66BD2"/>
    <w:rsid w:val="4E19117D"/>
    <w:rsid w:val="4E27594B"/>
    <w:rsid w:val="4E5F1B91"/>
    <w:rsid w:val="4E892F42"/>
    <w:rsid w:val="4EC36E61"/>
    <w:rsid w:val="4F10539B"/>
    <w:rsid w:val="4F6170B3"/>
    <w:rsid w:val="4F7737E4"/>
    <w:rsid w:val="4FA24341"/>
    <w:rsid w:val="4FE37F87"/>
    <w:rsid w:val="50184BF3"/>
    <w:rsid w:val="5028487A"/>
    <w:rsid w:val="502B5414"/>
    <w:rsid w:val="50583136"/>
    <w:rsid w:val="506A5B0B"/>
    <w:rsid w:val="50A9391D"/>
    <w:rsid w:val="50C7091E"/>
    <w:rsid w:val="513756C6"/>
    <w:rsid w:val="51463306"/>
    <w:rsid w:val="51C64688"/>
    <w:rsid w:val="51CC4BD6"/>
    <w:rsid w:val="51CF11D6"/>
    <w:rsid w:val="51F11CAC"/>
    <w:rsid w:val="522804D5"/>
    <w:rsid w:val="52523DB7"/>
    <w:rsid w:val="525A72D4"/>
    <w:rsid w:val="525B3BB5"/>
    <w:rsid w:val="5289553F"/>
    <w:rsid w:val="52CE7E9D"/>
    <w:rsid w:val="52D04034"/>
    <w:rsid w:val="52E83876"/>
    <w:rsid w:val="53245B03"/>
    <w:rsid w:val="5326552F"/>
    <w:rsid w:val="53511317"/>
    <w:rsid w:val="537339D9"/>
    <w:rsid w:val="53A4404A"/>
    <w:rsid w:val="53A7547D"/>
    <w:rsid w:val="53D96838"/>
    <w:rsid w:val="53DD64D6"/>
    <w:rsid w:val="53F555CD"/>
    <w:rsid w:val="54001DAB"/>
    <w:rsid w:val="545A3AEC"/>
    <w:rsid w:val="545F57A1"/>
    <w:rsid w:val="546D594C"/>
    <w:rsid w:val="54712CD9"/>
    <w:rsid w:val="54AB73B0"/>
    <w:rsid w:val="54B30BBF"/>
    <w:rsid w:val="54BC1FE5"/>
    <w:rsid w:val="54BD4E39"/>
    <w:rsid w:val="54DC16CA"/>
    <w:rsid w:val="54FF7F3D"/>
    <w:rsid w:val="554A277B"/>
    <w:rsid w:val="55886C40"/>
    <w:rsid w:val="55B41095"/>
    <w:rsid w:val="55BB5371"/>
    <w:rsid w:val="562A22C6"/>
    <w:rsid w:val="56AF0DDB"/>
    <w:rsid w:val="572C2C2E"/>
    <w:rsid w:val="57442CC2"/>
    <w:rsid w:val="576A52D7"/>
    <w:rsid w:val="57BD2422"/>
    <w:rsid w:val="580D0C63"/>
    <w:rsid w:val="581E4EC3"/>
    <w:rsid w:val="582B2C57"/>
    <w:rsid w:val="587D5201"/>
    <w:rsid w:val="588F799A"/>
    <w:rsid w:val="58CC12B2"/>
    <w:rsid w:val="59713ED2"/>
    <w:rsid w:val="59BF2AD3"/>
    <w:rsid w:val="59D167D6"/>
    <w:rsid w:val="5A4168C7"/>
    <w:rsid w:val="5A891C81"/>
    <w:rsid w:val="5A970C32"/>
    <w:rsid w:val="5A996176"/>
    <w:rsid w:val="5AB85666"/>
    <w:rsid w:val="5AEE004B"/>
    <w:rsid w:val="5B5564E0"/>
    <w:rsid w:val="5B9B6CBE"/>
    <w:rsid w:val="5BA820A0"/>
    <w:rsid w:val="5BE23F7B"/>
    <w:rsid w:val="5C194F28"/>
    <w:rsid w:val="5C2A1C48"/>
    <w:rsid w:val="5C7F6097"/>
    <w:rsid w:val="5C801B4E"/>
    <w:rsid w:val="5C9E70AB"/>
    <w:rsid w:val="5CB13812"/>
    <w:rsid w:val="5D537AE3"/>
    <w:rsid w:val="5D8C4E0A"/>
    <w:rsid w:val="5D971EBC"/>
    <w:rsid w:val="5DD55AEB"/>
    <w:rsid w:val="5E1319BA"/>
    <w:rsid w:val="5E241C9B"/>
    <w:rsid w:val="5E48176E"/>
    <w:rsid w:val="5E4A5426"/>
    <w:rsid w:val="5E9669AB"/>
    <w:rsid w:val="5EB50426"/>
    <w:rsid w:val="5ECA176F"/>
    <w:rsid w:val="5F0924E2"/>
    <w:rsid w:val="5F114C90"/>
    <w:rsid w:val="5F1805DD"/>
    <w:rsid w:val="5F59644A"/>
    <w:rsid w:val="5F8169C4"/>
    <w:rsid w:val="5F90607E"/>
    <w:rsid w:val="5FD34225"/>
    <w:rsid w:val="6002031A"/>
    <w:rsid w:val="602E778A"/>
    <w:rsid w:val="609B24BD"/>
    <w:rsid w:val="60A41547"/>
    <w:rsid w:val="60E552D7"/>
    <w:rsid w:val="60F133BE"/>
    <w:rsid w:val="61263D79"/>
    <w:rsid w:val="61437099"/>
    <w:rsid w:val="61652FF6"/>
    <w:rsid w:val="6168177E"/>
    <w:rsid w:val="61A73206"/>
    <w:rsid w:val="61C655D6"/>
    <w:rsid w:val="620A79B7"/>
    <w:rsid w:val="6225267A"/>
    <w:rsid w:val="623B4CB2"/>
    <w:rsid w:val="624008E2"/>
    <w:rsid w:val="624D40B7"/>
    <w:rsid w:val="62741625"/>
    <w:rsid w:val="62AB0EF5"/>
    <w:rsid w:val="62B14CEF"/>
    <w:rsid w:val="630F1C4A"/>
    <w:rsid w:val="63355B90"/>
    <w:rsid w:val="63674DE6"/>
    <w:rsid w:val="63AC6611"/>
    <w:rsid w:val="63E1178D"/>
    <w:rsid w:val="64151851"/>
    <w:rsid w:val="643C012A"/>
    <w:rsid w:val="644A58AB"/>
    <w:rsid w:val="6475429E"/>
    <w:rsid w:val="649C1067"/>
    <w:rsid w:val="64F02A25"/>
    <w:rsid w:val="64F912B2"/>
    <w:rsid w:val="650241A3"/>
    <w:rsid w:val="65123962"/>
    <w:rsid w:val="65446616"/>
    <w:rsid w:val="6550536D"/>
    <w:rsid w:val="65A004CB"/>
    <w:rsid w:val="65C068C4"/>
    <w:rsid w:val="66606D8D"/>
    <w:rsid w:val="66A61826"/>
    <w:rsid w:val="66C613C1"/>
    <w:rsid w:val="66D05C72"/>
    <w:rsid w:val="676C7C74"/>
    <w:rsid w:val="676D6C19"/>
    <w:rsid w:val="67AC6BF0"/>
    <w:rsid w:val="68385594"/>
    <w:rsid w:val="68715BF3"/>
    <w:rsid w:val="68825EA8"/>
    <w:rsid w:val="688E4A28"/>
    <w:rsid w:val="68BE5358"/>
    <w:rsid w:val="68FA4E5C"/>
    <w:rsid w:val="693B3A02"/>
    <w:rsid w:val="695D0CB1"/>
    <w:rsid w:val="697F5A5F"/>
    <w:rsid w:val="698A06A8"/>
    <w:rsid w:val="69A713F7"/>
    <w:rsid w:val="69C330E5"/>
    <w:rsid w:val="69D42C4F"/>
    <w:rsid w:val="6A271835"/>
    <w:rsid w:val="6A3251F4"/>
    <w:rsid w:val="6A731931"/>
    <w:rsid w:val="6AAA5F3E"/>
    <w:rsid w:val="6B013894"/>
    <w:rsid w:val="6B1600BC"/>
    <w:rsid w:val="6B3D246D"/>
    <w:rsid w:val="6B700227"/>
    <w:rsid w:val="6BD64455"/>
    <w:rsid w:val="6C504C5A"/>
    <w:rsid w:val="6C7D0F3F"/>
    <w:rsid w:val="6CF426A1"/>
    <w:rsid w:val="6CF87C76"/>
    <w:rsid w:val="6D646266"/>
    <w:rsid w:val="6DA11906"/>
    <w:rsid w:val="6DDE15BE"/>
    <w:rsid w:val="6DFB168A"/>
    <w:rsid w:val="6E1326D6"/>
    <w:rsid w:val="6EB46853"/>
    <w:rsid w:val="6EC57A71"/>
    <w:rsid w:val="6EDA6642"/>
    <w:rsid w:val="6EDC686D"/>
    <w:rsid w:val="6EE367FB"/>
    <w:rsid w:val="6F1C7624"/>
    <w:rsid w:val="6F525E4F"/>
    <w:rsid w:val="6F6A22FC"/>
    <w:rsid w:val="6F70739F"/>
    <w:rsid w:val="6F8725CB"/>
    <w:rsid w:val="6FCA2D82"/>
    <w:rsid w:val="6FCB47B0"/>
    <w:rsid w:val="6FFE7EDD"/>
    <w:rsid w:val="700656FA"/>
    <w:rsid w:val="7010100C"/>
    <w:rsid w:val="70686C21"/>
    <w:rsid w:val="70AA48C6"/>
    <w:rsid w:val="70B6392C"/>
    <w:rsid w:val="70FF3340"/>
    <w:rsid w:val="712E47F7"/>
    <w:rsid w:val="71D46769"/>
    <w:rsid w:val="72395E4B"/>
    <w:rsid w:val="726025F2"/>
    <w:rsid w:val="72870394"/>
    <w:rsid w:val="72DE7DC4"/>
    <w:rsid w:val="73963AC7"/>
    <w:rsid w:val="73CC01FA"/>
    <w:rsid w:val="73E83293"/>
    <w:rsid w:val="74E81457"/>
    <w:rsid w:val="7532723F"/>
    <w:rsid w:val="757050C7"/>
    <w:rsid w:val="759921F6"/>
    <w:rsid w:val="763F7761"/>
    <w:rsid w:val="76AF1620"/>
    <w:rsid w:val="76B72A1B"/>
    <w:rsid w:val="76E02122"/>
    <w:rsid w:val="76E35142"/>
    <w:rsid w:val="77063180"/>
    <w:rsid w:val="77103328"/>
    <w:rsid w:val="7728269D"/>
    <w:rsid w:val="77A229ED"/>
    <w:rsid w:val="77BC17D3"/>
    <w:rsid w:val="77CB555D"/>
    <w:rsid w:val="780D5720"/>
    <w:rsid w:val="7849676D"/>
    <w:rsid w:val="789947D3"/>
    <w:rsid w:val="78B24996"/>
    <w:rsid w:val="78C711C8"/>
    <w:rsid w:val="78F170A2"/>
    <w:rsid w:val="792B78CE"/>
    <w:rsid w:val="795C315A"/>
    <w:rsid w:val="79646E4A"/>
    <w:rsid w:val="79D543CE"/>
    <w:rsid w:val="7A2A76D2"/>
    <w:rsid w:val="7A506EB1"/>
    <w:rsid w:val="7A5F49B5"/>
    <w:rsid w:val="7AA36C4F"/>
    <w:rsid w:val="7AD850D9"/>
    <w:rsid w:val="7B0162A5"/>
    <w:rsid w:val="7B03506D"/>
    <w:rsid w:val="7B070D45"/>
    <w:rsid w:val="7B540E5F"/>
    <w:rsid w:val="7B9C6AC6"/>
    <w:rsid w:val="7BA827F9"/>
    <w:rsid w:val="7BE50F11"/>
    <w:rsid w:val="7BF27E15"/>
    <w:rsid w:val="7C292DB2"/>
    <w:rsid w:val="7C3C3D73"/>
    <w:rsid w:val="7C4104E5"/>
    <w:rsid w:val="7CBE7FD3"/>
    <w:rsid w:val="7CCD1206"/>
    <w:rsid w:val="7CE9190D"/>
    <w:rsid w:val="7D357355"/>
    <w:rsid w:val="7D81699B"/>
    <w:rsid w:val="7DC82399"/>
    <w:rsid w:val="7E0666B3"/>
    <w:rsid w:val="7E070C80"/>
    <w:rsid w:val="7E474225"/>
    <w:rsid w:val="7E7D79EF"/>
    <w:rsid w:val="7EAE1845"/>
    <w:rsid w:val="7EAF5B5E"/>
    <w:rsid w:val="7EC5651E"/>
    <w:rsid w:val="7ECE2267"/>
    <w:rsid w:val="7EF15956"/>
    <w:rsid w:val="7F14167A"/>
    <w:rsid w:val="7F421DC9"/>
    <w:rsid w:val="7F4424BB"/>
    <w:rsid w:val="7FFE0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05B77"/>
  <w15:docId w15:val="{03F14B9A-C6FC-473E-B65A-91651C35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nhideWhenUsed/>
    <w:qFormat/>
    <w:rPr>
      <w:rFonts w:ascii="SimSun"/>
      <w:sz w:val="24"/>
      <w:szCs w:val="24"/>
    </w:rPr>
  </w:style>
  <w:style w:type="paragraph" w:styleId="a5">
    <w:name w:val="annotation text"/>
    <w:basedOn w:val="a"/>
    <w:link w:val="a6"/>
    <w:unhideWhenUsed/>
    <w:qFormat/>
    <w:pPr>
      <w:jc w:val="left"/>
    </w:pPr>
  </w:style>
  <w:style w:type="paragraph" w:styleId="a7">
    <w:name w:val="Body Text Indent"/>
    <w:basedOn w:val="a"/>
    <w:link w:val="a8"/>
    <w:qFormat/>
    <w:pPr>
      <w:tabs>
        <w:tab w:val="left" w:pos="1080"/>
      </w:tabs>
      <w:spacing w:line="360" w:lineRule="auto"/>
      <w:ind w:firstLineChars="200" w:firstLine="420"/>
    </w:pPr>
    <w:rPr>
      <w:rFonts w:ascii="SimSun" w:hAnsi="SimSun"/>
      <w:szCs w:val="24"/>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qFormat/>
    <w:pPr>
      <w:spacing w:after="120"/>
      <w:ind w:leftChars="200" w:left="420"/>
    </w:pPr>
    <w:rPr>
      <w:rFonts w:ascii="Times New Roman" w:hAnsi="Times New Roman"/>
      <w:sz w:val="16"/>
      <w:szCs w:val="16"/>
    </w:rPr>
  </w:style>
  <w:style w:type="paragraph" w:styleId="HTML">
    <w:name w:val="HTML Preformatted"/>
    <w:basedOn w:val="a"/>
    <w:link w:val="HTML0"/>
    <w:unhideWhenUsed/>
    <w:qFormat/>
    <w:rPr>
      <w:rFonts w:ascii="Courier New" w:hAnsi="Courier New" w:cs="Courier New"/>
      <w:sz w:val="20"/>
      <w:szCs w:val="20"/>
    </w:rPr>
  </w:style>
  <w:style w:type="paragraph" w:styleId="af">
    <w:name w:val="Normal (Web)"/>
    <w:basedOn w:val="a"/>
    <w:uiPriority w:val="99"/>
    <w:unhideWhenUsed/>
    <w:qFormat/>
    <w:rPr>
      <w:rFonts w:ascii="Times New Roman" w:hAnsi="Times New Roman"/>
      <w:sz w:val="24"/>
      <w:szCs w:val="24"/>
    </w:rPr>
  </w:style>
  <w:style w:type="paragraph" w:styleId="af0">
    <w:name w:val="annotation subject"/>
    <w:basedOn w:val="a5"/>
    <w:next w:val="a5"/>
    <w:link w:val="af1"/>
    <w:unhideWhenUsed/>
    <w:qFormat/>
    <w:rPr>
      <w:b/>
      <w:bCs/>
    </w:rPr>
  </w:style>
  <w:style w:type="table" w:styleId="af2">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nhideWhenUsed/>
    <w:qFormat/>
    <w:rPr>
      <w:color w:val="0000FF"/>
      <w:u w:val="single"/>
    </w:rPr>
  </w:style>
  <w:style w:type="character" w:styleId="af4">
    <w:name w:val="annotation reference"/>
    <w:basedOn w:val="a0"/>
    <w:unhideWhenUsed/>
    <w:qFormat/>
    <w:rPr>
      <w:sz w:val="21"/>
      <w:szCs w:val="21"/>
    </w:rPr>
  </w:style>
  <w:style w:type="paragraph" w:customStyle="1" w:styleId="ListParagraph1">
    <w:name w:val="List Paragraph1"/>
    <w:basedOn w:val="a"/>
    <w:qFormat/>
    <w:pPr>
      <w:ind w:firstLineChars="200" w:firstLine="420"/>
    </w:pPr>
  </w:style>
  <w:style w:type="character" w:customStyle="1" w:styleId="ae">
    <w:name w:val="页眉 字符"/>
    <w:basedOn w:val="a0"/>
    <w:link w:val="ad"/>
    <w:uiPriority w:val="99"/>
    <w:qFormat/>
    <w:rPr>
      <w:rFonts w:ascii="Calibri" w:eastAsia="SimSun" w:hAnsi="Calibri" w:cs="Times New Roman"/>
      <w:sz w:val="18"/>
      <w:szCs w:val="18"/>
    </w:rPr>
  </w:style>
  <w:style w:type="character" w:customStyle="1" w:styleId="ac">
    <w:name w:val="页脚 字符"/>
    <w:basedOn w:val="a0"/>
    <w:link w:val="ab"/>
    <w:uiPriority w:val="99"/>
    <w:qFormat/>
    <w:rPr>
      <w:rFonts w:ascii="Calibri" w:eastAsia="SimSun" w:hAnsi="Calibri" w:cs="Times New Roman"/>
      <w:sz w:val="18"/>
      <w:szCs w:val="18"/>
    </w:rPr>
  </w:style>
  <w:style w:type="character" w:customStyle="1" w:styleId="aa">
    <w:name w:val="批注框文本 字符"/>
    <w:basedOn w:val="a0"/>
    <w:link w:val="a9"/>
    <w:uiPriority w:val="99"/>
    <w:semiHidden/>
    <w:qFormat/>
    <w:rPr>
      <w:rFonts w:ascii="Calibri" w:eastAsia="SimSun" w:hAnsi="Calibri" w:cs="Times New Roman"/>
      <w:sz w:val="18"/>
      <w:szCs w:val="18"/>
    </w:rPr>
  </w:style>
  <w:style w:type="character" w:customStyle="1" w:styleId="10">
    <w:name w:val="标题 1 字符"/>
    <w:basedOn w:val="a0"/>
    <w:link w:val="1"/>
    <w:uiPriority w:val="9"/>
    <w:qFormat/>
    <w:rPr>
      <w:rFonts w:ascii="Times New Roman" w:eastAsia="SimSun" w:hAnsi="Times New Roman" w:cs="Times New Roman"/>
      <w:b/>
      <w:bCs/>
      <w:kern w:val="44"/>
      <w:sz w:val="44"/>
      <w:szCs w:val="44"/>
    </w:rPr>
  </w:style>
  <w:style w:type="character" w:customStyle="1" w:styleId="30">
    <w:name w:val="正文文本缩进 3 字符"/>
    <w:basedOn w:val="a0"/>
    <w:link w:val="3"/>
    <w:qFormat/>
    <w:rPr>
      <w:rFonts w:ascii="Times New Roman" w:eastAsia="SimSun" w:hAnsi="Times New Roman" w:cs="Times New Roman"/>
      <w:sz w:val="16"/>
      <w:szCs w:val="16"/>
    </w:rPr>
  </w:style>
  <w:style w:type="character" w:customStyle="1" w:styleId="a8">
    <w:name w:val="正文文本缩进 字符"/>
    <w:basedOn w:val="a0"/>
    <w:link w:val="a7"/>
    <w:qFormat/>
    <w:rPr>
      <w:rFonts w:ascii="SimSun" w:eastAsia="SimSun" w:hAnsi="SimSun" w:cs="Times New Roman"/>
      <w:szCs w:val="24"/>
    </w:rPr>
  </w:style>
  <w:style w:type="character" w:customStyle="1" w:styleId="a4">
    <w:name w:val="文档结构图 字符"/>
    <w:basedOn w:val="a0"/>
    <w:link w:val="a3"/>
    <w:semiHidden/>
    <w:qFormat/>
    <w:rPr>
      <w:rFonts w:ascii="SimSun" w:hAnsi="Calibri"/>
      <w:kern w:val="2"/>
      <w:sz w:val="24"/>
      <w:szCs w:val="24"/>
    </w:rPr>
  </w:style>
  <w:style w:type="character" w:customStyle="1" w:styleId="a6">
    <w:name w:val="批注文字 字符"/>
    <w:basedOn w:val="a0"/>
    <w:link w:val="a5"/>
    <w:qFormat/>
    <w:rPr>
      <w:rFonts w:ascii="Calibri" w:hAnsi="Calibri"/>
      <w:kern w:val="2"/>
      <w:sz w:val="21"/>
      <w:szCs w:val="22"/>
    </w:rPr>
  </w:style>
  <w:style w:type="character" w:customStyle="1" w:styleId="af1">
    <w:name w:val="批注主题 字符"/>
    <w:basedOn w:val="a6"/>
    <w:link w:val="af0"/>
    <w:semiHidden/>
    <w:qFormat/>
    <w:rPr>
      <w:rFonts w:ascii="Calibri" w:hAnsi="Calibri"/>
      <w:b/>
      <w:bCs/>
      <w:kern w:val="2"/>
      <w:sz w:val="21"/>
      <w:szCs w:val="22"/>
    </w:rPr>
  </w:style>
  <w:style w:type="paragraph" w:customStyle="1" w:styleId="11">
    <w:name w:val="修订1"/>
    <w:hidden/>
    <w:uiPriority w:val="99"/>
    <w:semiHidden/>
    <w:qFormat/>
    <w:rPr>
      <w:rFonts w:ascii="Calibri" w:hAnsi="Calibri"/>
      <w:kern w:val="2"/>
      <w:sz w:val="21"/>
      <w:szCs w:val="22"/>
    </w:rPr>
  </w:style>
  <w:style w:type="paragraph" w:customStyle="1" w:styleId="12">
    <w:name w:val="列出段落1"/>
    <w:basedOn w:val="a"/>
    <w:qFormat/>
    <w:pPr>
      <w:ind w:firstLineChars="200" w:firstLine="420"/>
    </w:pPr>
  </w:style>
  <w:style w:type="character" w:customStyle="1" w:styleId="HTML0">
    <w:name w:val="HTML 预设格式 字符"/>
    <w:basedOn w:val="a0"/>
    <w:link w:val="HTML"/>
    <w:qFormat/>
    <w:rPr>
      <w:rFonts w:ascii="Courier New" w:hAnsi="Courier New" w:cs="Courier New"/>
      <w:kern w:val="2"/>
    </w:rPr>
  </w:style>
  <w:style w:type="paragraph" w:customStyle="1" w:styleId="2">
    <w:name w:val="列出段落2"/>
    <w:basedOn w:val="a"/>
    <w:uiPriority w:val="99"/>
    <w:qFormat/>
    <w:pPr>
      <w:ind w:firstLineChars="200" w:firstLine="420"/>
    </w:pPr>
  </w:style>
  <w:style w:type="paragraph" w:styleId="af5">
    <w:name w:val="List Paragraph"/>
    <w:basedOn w:val="a"/>
    <w:uiPriority w:val="99"/>
    <w:qFormat/>
    <w:pPr>
      <w:ind w:firstLineChars="200" w:firstLine="420"/>
    </w:pPr>
  </w:style>
  <w:style w:type="paragraph" w:styleId="af6">
    <w:name w:val="Revision"/>
    <w:hidden/>
    <w:uiPriority w:val="99"/>
    <w:semiHidden/>
    <w:rsid w:val="00AD7557"/>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an@bytedan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数据推广协议</dc:title>
  <dc:creator>huihui.ma</dc:creator>
  <cp:lastModifiedBy>刘悦</cp:lastModifiedBy>
  <cp:revision>3</cp:revision>
  <cp:lastPrinted>2014-08-19T16:12:00Z</cp:lastPrinted>
  <dcterms:created xsi:type="dcterms:W3CDTF">2022-11-07T06:25:00Z</dcterms:created>
  <dcterms:modified xsi:type="dcterms:W3CDTF">2022-11-07T06:25:00Z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